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1567678C" w:rsidR="00E90E49" w:rsidRPr="00590066" w:rsidRDefault="00AE2834" w:rsidP="007B640D">
      <w:pPr>
        <w:pStyle w:val="3GPPHeader"/>
        <w:spacing w:after="60"/>
        <w:jc w:val="both"/>
        <w:rPr>
          <w:sz w:val="32"/>
          <w:szCs w:val="32"/>
          <w:highlight w:val="yellow"/>
        </w:rPr>
      </w:pPr>
      <w:r w:rsidRPr="00590066">
        <w:t>3GPP TSG-RAN WG1 Meeting #</w:t>
      </w:r>
      <w:r w:rsidR="000B2AAE" w:rsidRPr="00590066">
        <w:t>100bis-e</w:t>
      </w:r>
      <w:r w:rsidR="00E90E49" w:rsidRPr="00590066">
        <w:tab/>
      </w:r>
      <w:r w:rsidR="009056F9" w:rsidRPr="00590066">
        <w:rPr>
          <w:sz w:val="32"/>
          <w:szCs w:val="32"/>
        </w:rPr>
        <w:t>R1-</w:t>
      </w:r>
      <w:r w:rsidR="00B112EB" w:rsidRPr="00B112EB">
        <w:rPr>
          <w:sz w:val="32"/>
          <w:szCs w:val="32"/>
        </w:rPr>
        <w:t>2002650</w:t>
      </w:r>
    </w:p>
    <w:p w14:paraId="51C3CE46" w14:textId="2424CC23" w:rsidR="00E90E49" w:rsidRPr="00590066" w:rsidRDefault="000B2AAE" w:rsidP="007B640D">
      <w:pPr>
        <w:pStyle w:val="3GPPHeader"/>
        <w:jc w:val="both"/>
      </w:pPr>
      <w:r w:rsidRPr="00590066">
        <w:t>e-Meeting</w:t>
      </w:r>
      <w:r w:rsidR="00E44CDE" w:rsidRPr="00590066">
        <w:t xml:space="preserve">, </w:t>
      </w:r>
      <w:r w:rsidRPr="00590066">
        <w:t>April</w:t>
      </w:r>
      <w:r w:rsidR="00E44CDE" w:rsidRPr="00590066">
        <w:t xml:space="preserve"> 2</w:t>
      </w:r>
      <w:r w:rsidRPr="00590066">
        <w:t>0</w:t>
      </w:r>
      <w:r w:rsidR="00E44CDE" w:rsidRPr="00590066">
        <w:rPr>
          <w:vertAlign w:val="superscript"/>
        </w:rPr>
        <w:t>th</w:t>
      </w:r>
      <w:r w:rsidR="00E44CDE" w:rsidRPr="00590066">
        <w:t xml:space="preserve"> – 30</w:t>
      </w:r>
      <w:r w:rsidR="00E44CDE" w:rsidRPr="00590066">
        <w:rPr>
          <w:vertAlign w:val="superscript"/>
        </w:rPr>
        <w:t>th</w:t>
      </w:r>
      <w:r w:rsidR="00E44CDE" w:rsidRPr="00590066">
        <w:t>, 20</w:t>
      </w:r>
      <w:r w:rsidRPr="00590066">
        <w:t>20</w:t>
      </w:r>
    </w:p>
    <w:p w14:paraId="5FCD4219" w14:textId="77777777" w:rsidR="00E90E49" w:rsidRPr="00590066" w:rsidRDefault="00E90E49" w:rsidP="007B640D">
      <w:pPr>
        <w:pStyle w:val="3GPPHeader"/>
        <w:jc w:val="both"/>
      </w:pPr>
    </w:p>
    <w:p w14:paraId="606D9DC9" w14:textId="15475EC9" w:rsidR="00E90E49" w:rsidRPr="00590066" w:rsidRDefault="00E90E49" w:rsidP="007B640D">
      <w:pPr>
        <w:pStyle w:val="3GPPHeader"/>
        <w:jc w:val="both"/>
        <w:rPr>
          <w:sz w:val="22"/>
        </w:rPr>
      </w:pPr>
      <w:r w:rsidRPr="00590066">
        <w:rPr>
          <w:sz w:val="22"/>
        </w:rPr>
        <w:t>Agenda Item:</w:t>
      </w:r>
      <w:r w:rsidRPr="00590066">
        <w:rPr>
          <w:sz w:val="22"/>
        </w:rPr>
        <w:tab/>
      </w:r>
      <w:r w:rsidR="0013558E" w:rsidRPr="00590066">
        <w:rPr>
          <w:sz w:val="22"/>
        </w:rPr>
        <w:t>7.2.3.3</w:t>
      </w:r>
    </w:p>
    <w:p w14:paraId="684B06A7" w14:textId="77777777" w:rsidR="00E90E49" w:rsidRPr="00590066" w:rsidRDefault="003D3C45" w:rsidP="007B640D">
      <w:pPr>
        <w:pStyle w:val="3GPPHeader"/>
        <w:jc w:val="both"/>
        <w:rPr>
          <w:sz w:val="22"/>
        </w:rPr>
      </w:pPr>
      <w:r w:rsidRPr="00590066">
        <w:rPr>
          <w:sz w:val="22"/>
        </w:rPr>
        <w:t>Source:</w:t>
      </w:r>
      <w:r w:rsidR="00E90E49" w:rsidRPr="00590066">
        <w:rPr>
          <w:sz w:val="22"/>
        </w:rPr>
        <w:tab/>
      </w:r>
      <w:r w:rsidR="00F64C2B" w:rsidRPr="00590066">
        <w:rPr>
          <w:sz w:val="22"/>
        </w:rPr>
        <w:t>Ericsson</w:t>
      </w:r>
    </w:p>
    <w:p w14:paraId="214B1E52" w14:textId="479A1FB6" w:rsidR="00E90E49" w:rsidRPr="00590066" w:rsidRDefault="003D3C45" w:rsidP="007B640D">
      <w:pPr>
        <w:pStyle w:val="3GPPHeader"/>
        <w:ind w:left="1701" w:hanging="1701"/>
        <w:jc w:val="both"/>
        <w:rPr>
          <w:sz w:val="22"/>
        </w:rPr>
      </w:pPr>
      <w:r w:rsidRPr="00590066">
        <w:rPr>
          <w:sz w:val="22"/>
        </w:rPr>
        <w:t>Title:</w:t>
      </w:r>
      <w:r w:rsidR="006B5B0F" w:rsidRPr="00590066">
        <w:rPr>
          <w:sz w:val="22"/>
        </w:rPr>
        <w:tab/>
      </w:r>
      <w:r w:rsidR="000D1E09" w:rsidRPr="00590066">
        <w:rPr>
          <w:sz w:val="22"/>
        </w:rPr>
        <w:t>D</w:t>
      </w:r>
      <w:r w:rsidR="00B85380" w:rsidRPr="00590066">
        <w:rPr>
          <w:sz w:val="22"/>
        </w:rPr>
        <w:t xml:space="preserve">efinition of </w:t>
      </w:r>
      <w:r w:rsidR="00FA25E7" w:rsidRPr="00590066">
        <w:rPr>
          <w:sz w:val="22"/>
        </w:rPr>
        <w:t xml:space="preserve">IAB </w:t>
      </w:r>
      <w:r w:rsidR="00B85380" w:rsidRPr="00590066">
        <w:rPr>
          <w:sz w:val="22"/>
        </w:rPr>
        <w:t>half-duplex operation in paired spectrum</w:t>
      </w:r>
    </w:p>
    <w:p w14:paraId="59D6E79C" w14:textId="0F40C5CF" w:rsidR="00E90E49" w:rsidRPr="00590066" w:rsidRDefault="00E90E49" w:rsidP="007B640D">
      <w:pPr>
        <w:pStyle w:val="3GPPHeader"/>
        <w:jc w:val="both"/>
        <w:rPr>
          <w:sz w:val="22"/>
        </w:rPr>
      </w:pPr>
      <w:r w:rsidRPr="00590066">
        <w:rPr>
          <w:sz w:val="22"/>
        </w:rPr>
        <w:t>Document for:</w:t>
      </w:r>
      <w:r w:rsidRPr="00590066">
        <w:rPr>
          <w:sz w:val="22"/>
        </w:rPr>
        <w:tab/>
      </w:r>
      <w:r w:rsidR="000A4D8A" w:rsidRPr="00590066">
        <w:rPr>
          <w:sz w:val="22"/>
        </w:rPr>
        <w:t>Discussion</w:t>
      </w:r>
      <w:r w:rsidR="00A26DA9" w:rsidRPr="00917793">
        <w:rPr>
          <w:sz w:val="22"/>
        </w:rPr>
        <w:t>, Decision</w:t>
      </w:r>
    </w:p>
    <w:p w14:paraId="248031E0" w14:textId="77777777" w:rsidR="00E90E49" w:rsidRPr="00590066" w:rsidRDefault="00E90E49" w:rsidP="007B640D">
      <w:pPr>
        <w:jc w:val="both"/>
      </w:pPr>
    </w:p>
    <w:p w14:paraId="65062EEC" w14:textId="77777777" w:rsidR="00E90E49" w:rsidRPr="00590066" w:rsidRDefault="00E90E49" w:rsidP="007B640D">
      <w:pPr>
        <w:pStyle w:val="Heading1"/>
        <w:jc w:val="both"/>
        <w:rPr>
          <w:lang w:val="en-US"/>
        </w:rPr>
      </w:pPr>
      <w:r w:rsidRPr="00590066">
        <w:rPr>
          <w:lang w:val="en-US"/>
        </w:rPr>
        <w:t>Introduction</w:t>
      </w:r>
    </w:p>
    <w:p w14:paraId="0D36AF5A" w14:textId="07E716F2" w:rsidR="000A4D8A" w:rsidRPr="00590066" w:rsidRDefault="00DE2203" w:rsidP="007B640D">
      <w:pPr>
        <w:pStyle w:val="BodyText"/>
        <w:jc w:val="both"/>
        <w:rPr>
          <w:rFonts w:cs="Arial"/>
        </w:rPr>
      </w:pPr>
      <w:r w:rsidRPr="00590066">
        <w:rPr>
          <w:rFonts w:cs="Arial"/>
        </w:rPr>
        <w:t>In RAN1#9</w:t>
      </w:r>
      <w:r w:rsidR="005F0875" w:rsidRPr="00590066">
        <w:rPr>
          <w:rFonts w:cs="Arial"/>
        </w:rPr>
        <w:t>9</w:t>
      </w:r>
      <w:r w:rsidRPr="00590066">
        <w:rPr>
          <w:rFonts w:cs="Arial"/>
        </w:rPr>
        <w:t xml:space="preserve">, the following </w:t>
      </w:r>
      <w:r w:rsidR="00D7504F" w:rsidRPr="00590066">
        <w:rPr>
          <w:rFonts w:cs="Arial"/>
        </w:rPr>
        <w:t>working assumptions</w:t>
      </w:r>
      <w:r w:rsidRPr="00590066">
        <w:rPr>
          <w:rFonts w:cs="Arial"/>
        </w:rPr>
        <w:t xml:space="preserve"> on IAB resource multiplexing</w:t>
      </w:r>
      <w:r w:rsidR="005F0875" w:rsidRPr="00590066">
        <w:rPr>
          <w:rFonts w:cs="Arial"/>
        </w:rPr>
        <w:t xml:space="preserve"> in paired spectrum</w:t>
      </w:r>
      <w:r w:rsidRPr="00590066">
        <w:rPr>
          <w:rFonts w:cs="Arial"/>
        </w:rPr>
        <w:t xml:space="preserve"> were reached </w:t>
      </w:r>
      <w:r w:rsidR="000A4D8A" w:rsidRPr="00590066">
        <w:rPr>
          <w:rFonts w:cs="Arial"/>
        </w:rPr>
        <w:fldChar w:fldCharType="begin"/>
      </w:r>
      <w:r w:rsidR="000A4D8A" w:rsidRPr="00590066">
        <w:rPr>
          <w:rFonts w:cs="Arial"/>
        </w:rPr>
        <w:instrText xml:space="preserve"> REF _Ref476919366 \r \h </w:instrText>
      </w:r>
      <w:r w:rsidR="000A4D8A" w:rsidRPr="00590066">
        <w:rPr>
          <w:rFonts w:cs="Arial"/>
        </w:rPr>
      </w:r>
      <w:r w:rsidR="007B640D">
        <w:rPr>
          <w:rFonts w:cs="Arial"/>
        </w:rPr>
        <w:instrText xml:space="preserve"> \* MERGEFORMAT </w:instrText>
      </w:r>
      <w:r w:rsidR="000A4D8A" w:rsidRPr="00590066">
        <w:rPr>
          <w:rFonts w:cs="Arial"/>
        </w:rPr>
        <w:fldChar w:fldCharType="separate"/>
      </w:r>
      <w:r w:rsidR="001E0CB5">
        <w:rPr>
          <w:rFonts w:cs="Arial"/>
        </w:rPr>
        <w:t>[1]</w:t>
      </w:r>
      <w:r w:rsidR="000A4D8A" w:rsidRPr="00590066">
        <w:rPr>
          <w:rFonts w:cs="Arial"/>
        </w:rPr>
        <w:fldChar w:fldCharType="end"/>
      </w:r>
      <w:r w:rsidR="000A4D8A" w:rsidRPr="00590066">
        <w:rPr>
          <w:rFonts w:cs="Arial"/>
        </w:rPr>
        <w:t xml:space="preserve">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3E8A" w:rsidRPr="00590066" w14:paraId="7E665F98" w14:textId="77777777" w:rsidTr="00793E8A">
        <w:tc>
          <w:tcPr>
            <w:tcW w:w="9629" w:type="dxa"/>
          </w:tcPr>
          <w:p w14:paraId="7D8551FA" w14:textId="5D54C504" w:rsidR="000B2AAE" w:rsidRPr="00590066" w:rsidRDefault="000D1E09" w:rsidP="007B640D">
            <w:pPr>
              <w:spacing w:before="240"/>
              <w:jc w:val="both"/>
              <w:rPr>
                <w:rFonts w:cs="Arial"/>
                <w:highlight w:val="darkYellow"/>
                <w:lang w:eastAsia="x-none"/>
              </w:rPr>
            </w:pPr>
            <w:bookmarkStart w:id="0" w:name="OLE_LINK1"/>
            <w:r w:rsidRPr="00590066">
              <w:rPr>
                <w:rFonts w:cs="Arial"/>
                <w:highlight w:val="darkYellow"/>
                <w:lang w:eastAsia="x-none"/>
              </w:rPr>
              <w:t>W</w:t>
            </w:r>
            <w:r w:rsidR="000B2AAE" w:rsidRPr="00590066">
              <w:rPr>
                <w:rFonts w:cs="Arial"/>
                <w:highlight w:val="darkYellow"/>
                <w:lang w:eastAsia="x-none"/>
              </w:rPr>
              <w:t>orking assumption:</w:t>
            </w:r>
          </w:p>
          <w:p w14:paraId="7EA6EC1D" w14:textId="77777777" w:rsidR="000B2AAE" w:rsidRPr="00590066" w:rsidRDefault="000B2AAE" w:rsidP="007B640D">
            <w:pPr>
              <w:jc w:val="both"/>
              <w:rPr>
                <w:rStyle w:val="Strong"/>
                <w:rFonts w:cs="Arial"/>
                <w:b w:val="0"/>
                <w:bCs w:val="0"/>
              </w:rPr>
            </w:pPr>
            <w:r w:rsidRPr="00590066">
              <w:rPr>
                <w:rStyle w:val="Strong"/>
                <w:rFonts w:cs="Arial"/>
              </w:rPr>
              <w:t>For paired spectrum, the H/S/NA DU resource configuration framework is extended with the following:</w:t>
            </w:r>
          </w:p>
          <w:p w14:paraId="64BCFDF5" w14:textId="77777777" w:rsidR="000B2AAE" w:rsidRPr="00590066" w:rsidRDefault="000B2AAE" w:rsidP="007B640D">
            <w:pPr>
              <w:numPr>
                <w:ilvl w:val="0"/>
                <w:numId w:val="39"/>
              </w:numPr>
              <w:spacing w:after="180"/>
              <w:ind w:left="357" w:hanging="357"/>
              <w:contextualSpacing/>
              <w:jc w:val="both"/>
              <w:rPr>
                <w:rStyle w:val="Strong"/>
                <w:rFonts w:cs="Arial"/>
                <w:b w:val="0"/>
                <w:bCs w:val="0"/>
              </w:rPr>
            </w:pPr>
            <w:r w:rsidRPr="00590066">
              <w:rPr>
                <w:rStyle w:val="Strong"/>
                <w:rFonts w:cs="Arial"/>
              </w:rPr>
              <w:t>Two separate H/S/NA per-cell DU semi-static configurations are provided (with slot level resolution) for downlink and uplink</w:t>
            </w:r>
          </w:p>
          <w:p w14:paraId="6D5203BD" w14:textId="4476D807" w:rsidR="00793E8A" w:rsidRPr="00590066" w:rsidRDefault="000B2AAE" w:rsidP="007B640D">
            <w:pPr>
              <w:ind w:left="357"/>
              <w:jc w:val="both"/>
              <w:rPr>
                <w:rFonts w:cs="Arial"/>
              </w:rPr>
            </w:pPr>
            <w:r w:rsidRPr="00590066">
              <w:rPr>
                <w:rStyle w:val="Strong"/>
                <w:rFonts w:cs="Arial"/>
              </w:rPr>
              <w:t xml:space="preserve">FFS: whether the definition of half-duplex operation </w:t>
            </w:r>
            <w:proofErr w:type="gramStart"/>
            <w:r w:rsidRPr="00590066">
              <w:rPr>
                <w:rStyle w:val="Strong"/>
                <w:rFonts w:cs="Arial"/>
              </w:rPr>
              <w:t>has to</w:t>
            </w:r>
            <w:proofErr w:type="gramEnd"/>
            <w:r w:rsidRPr="00590066">
              <w:rPr>
                <w:rStyle w:val="Strong"/>
                <w:rFonts w:cs="Arial"/>
              </w:rPr>
              <w:t xml:space="preserve"> be modified for IAB nodes operating in paired spectrum</w:t>
            </w:r>
            <w:bookmarkEnd w:id="0"/>
          </w:p>
        </w:tc>
      </w:tr>
    </w:tbl>
    <w:p w14:paraId="05F1B743" w14:textId="2DDE7B60" w:rsidR="000A4D8A" w:rsidRPr="00590066" w:rsidRDefault="000A4D8A" w:rsidP="007B640D">
      <w:pPr>
        <w:pStyle w:val="BodyText"/>
        <w:jc w:val="both"/>
        <w:rPr>
          <w:rFonts w:cs="Arial"/>
        </w:rPr>
      </w:pPr>
    </w:p>
    <w:p w14:paraId="4297A2FF" w14:textId="5324CC4B" w:rsidR="003742AC" w:rsidRPr="00590066" w:rsidRDefault="00987FBB" w:rsidP="007B640D">
      <w:pPr>
        <w:pStyle w:val="BodyText"/>
        <w:jc w:val="both"/>
        <w:rPr>
          <w:rFonts w:cs="Arial"/>
        </w:rPr>
      </w:pPr>
      <w:r w:rsidRPr="00590066">
        <w:rPr>
          <w:rFonts w:cs="Arial"/>
        </w:rPr>
        <w:t xml:space="preserve">In this contribution, we </w:t>
      </w:r>
      <w:r w:rsidR="000B2AAE" w:rsidRPr="00590066">
        <w:rPr>
          <w:rFonts w:cs="Arial"/>
        </w:rPr>
        <w:t xml:space="preserve">provide </w:t>
      </w:r>
      <w:r w:rsidR="008E138D" w:rsidRPr="00590066">
        <w:rPr>
          <w:rFonts w:cs="Arial"/>
        </w:rPr>
        <w:t>some additional</w:t>
      </w:r>
      <w:r w:rsidR="000B2AAE" w:rsidRPr="00590066">
        <w:rPr>
          <w:rFonts w:cs="Arial"/>
        </w:rPr>
        <w:t xml:space="preserve"> views on this issue.</w:t>
      </w:r>
      <w:r w:rsidR="00B91965" w:rsidRPr="00590066">
        <w:rPr>
          <w:rFonts w:cs="Arial"/>
        </w:rPr>
        <w:t xml:space="preserve"> </w:t>
      </w:r>
    </w:p>
    <w:p w14:paraId="0F95ACE0" w14:textId="1D35FD71" w:rsidR="00E37EC2" w:rsidRPr="00590066" w:rsidRDefault="002926D7" w:rsidP="007B640D">
      <w:pPr>
        <w:pStyle w:val="Heading1"/>
        <w:jc w:val="both"/>
        <w:rPr>
          <w:lang w:val="en-US"/>
        </w:rPr>
      </w:pPr>
      <w:r w:rsidRPr="00590066">
        <w:rPr>
          <w:lang w:val="en-US"/>
        </w:rPr>
        <w:t>Discussion</w:t>
      </w:r>
    </w:p>
    <w:p w14:paraId="39BA435F" w14:textId="49705FFB" w:rsidR="005A1035" w:rsidRPr="00590066" w:rsidRDefault="005A1035" w:rsidP="007B640D">
      <w:pPr>
        <w:pStyle w:val="Heading2"/>
        <w:jc w:val="both"/>
        <w:rPr>
          <w:lang w:val="en-US"/>
        </w:rPr>
      </w:pPr>
      <w:r w:rsidRPr="00590066">
        <w:rPr>
          <w:lang w:val="en-US"/>
        </w:rPr>
        <w:t>Half-duplex operation for paired spectrum</w:t>
      </w:r>
    </w:p>
    <w:p w14:paraId="771EEE55" w14:textId="7ADC6C2E" w:rsidR="00D5172D" w:rsidRPr="00590066" w:rsidRDefault="00AE305B" w:rsidP="007B640D">
      <w:pPr>
        <w:jc w:val="both"/>
      </w:pPr>
      <w:r w:rsidRPr="00590066">
        <w:t xml:space="preserve">In IAB </w:t>
      </w:r>
      <w:r w:rsidR="00207A5A" w:rsidRPr="00590066">
        <w:t xml:space="preserve">Rel-16 </w:t>
      </w:r>
      <w:r w:rsidR="004F1240" w:rsidRPr="00590066">
        <w:t>context</w:t>
      </w:r>
      <w:r w:rsidRPr="00590066">
        <w:t xml:space="preserve">, </w:t>
      </w:r>
      <w:r w:rsidR="00207A5A" w:rsidRPr="00590066">
        <w:t>half-</w:t>
      </w:r>
      <w:r w:rsidRPr="00590066">
        <w:t>duplex</w:t>
      </w:r>
      <w:r w:rsidR="00207A5A" w:rsidRPr="00590066">
        <w:t>ing</w:t>
      </w:r>
      <w:r w:rsidRPr="00590066">
        <w:t xml:space="preserve"> refer</w:t>
      </w:r>
      <w:r w:rsidR="00207A5A" w:rsidRPr="00590066">
        <w:t>s to</w:t>
      </w:r>
    </w:p>
    <w:p w14:paraId="16F1A2B0" w14:textId="287CF6D5" w:rsidR="00AE305B" w:rsidRPr="00590066" w:rsidRDefault="00207A5A" w:rsidP="007B640D">
      <w:pPr>
        <w:pStyle w:val="ListParagraph"/>
        <w:numPr>
          <w:ilvl w:val="0"/>
          <w:numId w:val="40"/>
        </w:numPr>
        <w:jc w:val="both"/>
      </w:pPr>
      <w:r w:rsidRPr="00590066">
        <w:t>No s</w:t>
      </w:r>
      <w:r w:rsidR="00AE305B" w:rsidRPr="00590066">
        <w:t>imultaneous DU transmission (downlink) and MT reception (downlink), or</w:t>
      </w:r>
    </w:p>
    <w:p w14:paraId="0BA53AF8" w14:textId="29D1B4D8" w:rsidR="00AE305B" w:rsidRPr="00590066" w:rsidRDefault="00207A5A" w:rsidP="007B640D">
      <w:pPr>
        <w:pStyle w:val="ListParagraph"/>
        <w:numPr>
          <w:ilvl w:val="0"/>
          <w:numId w:val="40"/>
        </w:numPr>
        <w:jc w:val="both"/>
      </w:pPr>
      <w:r w:rsidRPr="00590066">
        <w:t>No s</w:t>
      </w:r>
      <w:r w:rsidR="00AE305B" w:rsidRPr="00590066">
        <w:t>imultaneous DU reception (uplink) and MT transmission (uplink)</w:t>
      </w:r>
    </w:p>
    <w:p w14:paraId="7F357807" w14:textId="1856EB05" w:rsidR="00AE305B" w:rsidRPr="00590066" w:rsidRDefault="00AE305B" w:rsidP="007B640D">
      <w:pPr>
        <w:jc w:val="both"/>
      </w:pPr>
      <w:r w:rsidRPr="00590066">
        <w:t xml:space="preserve">which </w:t>
      </w:r>
      <w:r w:rsidR="00B87217" w:rsidRPr="00590066">
        <w:t>is different</w:t>
      </w:r>
      <w:r w:rsidRPr="00590066">
        <w:t xml:space="preserve"> from </w:t>
      </w:r>
      <w:r w:rsidR="00B87217" w:rsidRPr="00590066">
        <w:t xml:space="preserve">the </w:t>
      </w:r>
      <w:r w:rsidRPr="00590066">
        <w:t xml:space="preserve">classic </w:t>
      </w:r>
      <w:r w:rsidR="001843AB" w:rsidRPr="00590066">
        <w:t>half-</w:t>
      </w:r>
      <w:r w:rsidRPr="00590066">
        <w:t>duplex</w:t>
      </w:r>
      <w:r w:rsidR="00933974" w:rsidRPr="00590066">
        <w:t xml:space="preserve"> on link level</w:t>
      </w:r>
      <w:r w:rsidRPr="00590066">
        <w:t xml:space="preserve">, i.e. </w:t>
      </w:r>
      <w:r w:rsidR="00933974" w:rsidRPr="00590066">
        <w:t xml:space="preserve">no </w:t>
      </w:r>
      <w:r w:rsidRPr="00590066">
        <w:t>simultaneous T</w:t>
      </w:r>
      <w:r w:rsidR="00933974" w:rsidRPr="00590066">
        <w:t>x</w:t>
      </w:r>
      <w:r w:rsidRPr="00590066">
        <w:t xml:space="preserve"> and R</w:t>
      </w:r>
      <w:r w:rsidR="00933974" w:rsidRPr="00590066">
        <w:t>x</w:t>
      </w:r>
      <w:r w:rsidRPr="00590066">
        <w:t xml:space="preserve"> on the same link.</w:t>
      </w:r>
    </w:p>
    <w:p w14:paraId="5B1F3104" w14:textId="1737DC24" w:rsidR="005F2DF1" w:rsidRPr="00590066" w:rsidRDefault="005F2DF1" w:rsidP="007B640D">
      <w:pPr>
        <w:jc w:val="both"/>
      </w:pPr>
      <w:r w:rsidRPr="00590066">
        <w:t xml:space="preserve">In Figure 1, </w:t>
      </w:r>
      <w:r w:rsidR="00AE305B" w:rsidRPr="00590066">
        <w:t xml:space="preserve">two examples </w:t>
      </w:r>
      <w:r w:rsidRPr="00590066">
        <w:t>are given to</w:t>
      </w:r>
      <w:r w:rsidR="00AE305B" w:rsidRPr="00590066">
        <w:t xml:space="preserve"> illustrate the IAB half-duplex and full-duplex operation </w:t>
      </w:r>
      <w:r w:rsidR="00982751" w:rsidRPr="00590066">
        <w:t>in</w:t>
      </w:r>
      <w:r w:rsidR="00AE305B" w:rsidRPr="00590066">
        <w:t xml:space="preserve"> paired spectrum, where </w:t>
      </w:r>
      <w:proofErr w:type="spellStart"/>
      <w:r w:rsidR="00FA25E7" w:rsidRPr="00590066">
        <w:t>f</w:t>
      </w:r>
      <w:r w:rsidR="00FA25E7" w:rsidRPr="00590066">
        <w:rPr>
          <w:sz w:val="14"/>
          <w:szCs w:val="14"/>
        </w:rPr>
        <w:t>DL</w:t>
      </w:r>
      <w:proofErr w:type="spellEnd"/>
      <w:r w:rsidR="00AE305B" w:rsidRPr="00590066">
        <w:t xml:space="preserve"> is the DL carrier and </w:t>
      </w:r>
      <w:proofErr w:type="spellStart"/>
      <w:r w:rsidR="00FA25E7" w:rsidRPr="00590066">
        <w:t>f</w:t>
      </w:r>
      <w:r w:rsidR="00FA25E7" w:rsidRPr="00590066">
        <w:rPr>
          <w:sz w:val="14"/>
          <w:szCs w:val="14"/>
        </w:rPr>
        <w:t>UL</w:t>
      </w:r>
      <w:proofErr w:type="spellEnd"/>
      <w:r w:rsidR="00AE305B" w:rsidRPr="00590066">
        <w:t xml:space="preserve"> is the UL carrier</w:t>
      </w:r>
      <w:r w:rsidRPr="00590066">
        <w:t>, respectively</w:t>
      </w:r>
      <w:r w:rsidR="00AE305B" w:rsidRPr="00590066">
        <w:t>. In Figure 1A,</w:t>
      </w:r>
      <w:r w:rsidRPr="00590066">
        <w:t xml:space="preserve"> </w:t>
      </w:r>
      <w:r w:rsidR="00AC0253" w:rsidRPr="00590066">
        <w:t xml:space="preserve">IAB-MT and IAB-DU are TDM multiplexed, subjected </w:t>
      </w:r>
      <w:r w:rsidRPr="00590066">
        <w:t>to the half-duplex constraint.</w:t>
      </w:r>
      <w:r w:rsidR="00AC0253" w:rsidRPr="00590066">
        <w:t xml:space="preserve"> </w:t>
      </w:r>
      <w:r w:rsidR="00C51EF5" w:rsidRPr="00590066">
        <w:t>In IAB full duplex operation, as depicted in Figure 1B, simultaneous DU DL Tx and MT DL Rx operation during time slots t</w:t>
      </w:r>
      <w:r w:rsidR="00C51EF5" w:rsidRPr="00590066">
        <w:rPr>
          <w:sz w:val="16"/>
          <w:szCs w:val="16"/>
        </w:rPr>
        <w:t>1</w:t>
      </w:r>
      <w:r w:rsidR="00C51EF5" w:rsidRPr="00590066">
        <w:t>, and/or simultaneous DU UL Rx and MT UL Tx operation during time slots t</w:t>
      </w:r>
      <w:r w:rsidR="00C51EF5" w:rsidRPr="00590066">
        <w:rPr>
          <w:sz w:val="16"/>
          <w:szCs w:val="16"/>
        </w:rPr>
        <w:t>2</w:t>
      </w:r>
      <w:r w:rsidR="00C51EF5" w:rsidRPr="00590066">
        <w:t xml:space="preserve"> </w:t>
      </w:r>
      <w:r w:rsidR="004E3D60" w:rsidRPr="00590066">
        <w:t>c</w:t>
      </w:r>
      <w:r w:rsidR="00C51EF5" w:rsidRPr="00590066">
        <w:t xml:space="preserve">ould take place. </w:t>
      </w:r>
      <w:r w:rsidR="009942A5" w:rsidRPr="00590066">
        <w:t>We</w:t>
      </w:r>
      <w:r w:rsidR="00AC0253" w:rsidRPr="00590066">
        <w:t xml:space="preserve"> note that IAB </w:t>
      </w:r>
      <w:r w:rsidR="009942A5" w:rsidRPr="00590066">
        <w:t>operation in paired spectrum</w:t>
      </w:r>
      <w:r w:rsidR="00AC0253" w:rsidRPr="00590066">
        <w:t xml:space="preserve"> </w:t>
      </w:r>
      <w:r w:rsidR="00AA5245" w:rsidRPr="00590066">
        <w:t>would</w:t>
      </w:r>
      <w:r w:rsidR="003B5619" w:rsidRPr="00590066">
        <w:t xml:space="preserve"> </w:t>
      </w:r>
      <w:r w:rsidR="00AC0253" w:rsidRPr="00590066">
        <w:t>require</w:t>
      </w:r>
      <w:r w:rsidR="00765BF2" w:rsidRPr="00590066">
        <w:t xml:space="preserve"> that</w:t>
      </w:r>
      <w:r w:rsidR="00AC0253" w:rsidRPr="00590066">
        <w:t xml:space="preserve"> intra-node interference </w:t>
      </w:r>
      <w:r w:rsidR="003B5619" w:rsidRPr="00590066">
        <w:rPr>
          <w:i/>
          <w:iCs/>
        </w:rPr>
        <w:t>on the same carrier</w:t>
      </w:r>
      <w:r w:rsidR="003B5619" w:rsidRPr="00590066">
        <w:t xml:space="preserve"> </w:t>
      </w:r>
      <w:r w:rsidR="00AC0253" w:rsidRPr="00590066">
        <w:t xml:space="preserve">can be sufficiently </w:t>
      </w:r>
      <w:r w:rsidR="00803FB1" w:rsidRPr="00590066">
        <w:t>suppressed</w:t>
      </w:r>
      <w:r w:rsidR="00AA5245" w:rsidRPr="00590066">
        <w:t xml:space="preserve">, e.g. </w:t>
      </w:r>
      <w:r w:rsidR="00AA5245" w:rsidRPr="00590066">
        <w:lastRenderedPageBreak/>
        <w:t xml:space="preserve">the transmission of the DU on </w:t>
      </w:r>
      <w:r w:rsidR="00933974" w:rsidRPr="00590066">
        <w:t xml:space="preserve">a </w:t>
      </w:r>
      <w:r w:rsidR="003B5619" w:rsidRPr="00590066">
        <w:t xml:space="preserve">DL </w:t>
      </w:r>
      <w:r w:rsidR="00AA5245" w:rsidRPr="00590066">
        <w:t xml:space="preserve">carrier must not leak into the </w:t>
      </w:r>
      <w:r w:rsidR="003B5619" w:rsidRPr="00590066">
        <w:t xml:space="preserve">MT </w:t>
      </w:r>
      <w:r w:rsidR="00AA5245" w:rsidRPr="00590066">
        <w:t>reception on the same carrier</w:t>
      </w:r>
      <w:r w:rsidR="00933974" w:rsidRPr="00590066">
        <w:t>,</w:t>
      </w:r>
      <w:r w:rsidR="003B5619" w:rsidRPr="00590066">
        <w:t xml:space="preserve"> if used simultaneously</w:t>
      </w:r>
      <w:r w:rsidR="00AC0253" w:rsidRPr="00590066">
        <w:t xml:space="preserve">. </w:t>
      </w:r>
      <w:r w:rsidR="00AA5245" w:rsidRPr="00590066">
        <w:t>This is no different issue as has led to the restriction to IAB half-duplexing in Rel-16 IAB</w:t>
      </w:r>
      <w:r w:rsidR="00AC0253" w:rsidRPr="00590066">
        <w:t>.</w:t>
      </w:r>
    </w:p>
    <w:p w14:paraId="134C45AB" w14:textId="5F961B45" w:rsidR="005F2DF1" w:rsidRPr="00590066" w:rsidRDefault="005F2DF1" w:rsidP="007B640D">
      <w:pPr>
        <w:jc w:val="both"/>
      </w:pPr>
    </w:p>
    <w:p w14:paraId="69A58082" w14:textId="63049369" w:rsidR="00AC0253" w:rsidRPr="00590066" w:rsidRDefault="009942A5" w:rsidP="007B640D">
      <w:pPr>
        <w:pStyle w:val="Observation"/>
        <w:jc w:val="both"/>
      </w:pPr>
      <w:bookmarkStart w:id="1" w:name="_Toc37425286"/>
      <w:bookmarkStart w:id="2" w:name="_Toc37425405"/>
      <w:bookmarkStart w:id="3" w:name="_Toc37440951"/>
      <w:r w:rsidRPr="00590066">
        <w:t>IAB operation in paired spectrum faces the same intra-node interference challenges as operation in unpaired spectrum.</w:t>
      </w:r>
      <w:bookmarkEnd w:id="1"/>
      <w:bookmarkEnd w:id="2"/>
      <w:bookmarkEnd w:id="3"/>
    </w:p>
    <w:p w14:paraId="1CA10E12" w14:textId="77777777" w:rsidR="00AC0253" w:rsidRPr="00590066" w:rsidRDefault="00AC0253" w:rsidP="007B640D">
      <w:pPr>
        <w:jc w:val="both"/>
      </w:pPr>
    </w:p>
    <w:p w14:paraId="7D834DAE" w14:textId="6CBCC174" w:rsidR="00D5172D" w:rsidRPr="00590066" w:rsidRDefault="00D5172D" w:rsidP="007B640D">
      <w:pPr>
        <w:keepNext/>
        <w:ind w:left="2268"/>
        <w:jc w:val="both"/>
      </w:pPr>
    </w:p>
    <w:p w14:paraId="4B1FCDD3" w14:textId="7B391C68" w:rsidR="00F82DC0" w:rsidRPr="00590066" w:rsidRDefault="00480274" w:rsidP="007B640D">
      <w:pPr>
        <w:keepNext/>
        <w:ind w:left="2268"/>
        <w:jc w:val="both"/>
      </w:pPr>
      <w:r w:rsidRPr="00590066">
        <w:rPr>
          <w:noProof/>
        </w:rPr>
        <w:drawing>
          <wp:inline distT="0" distB="0" distL="0" distR="0" wp14:anchorId="5903CA86" wp14:editId="23760A38">
            <wp:extent cx="3790950" cy="3381375"/>
            <wp:effectExtent l="0" t="0" r="0" b="9525"/>
            <wp:docPr id="5" name="Picture 5" descr="A picture containing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DD_operation_v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B4801" w14:textId="3E03D403" w:rsidR="002926D7" w:rsidRPr="00590066" w:rsidRDefault="00D5172D" w:rsidP="007B640D">
      <w:pPr>
        <w:pStyle w:val="Caption"/>
      </w:pPr>
      <w:r w:rsidRPr="00590066">
        <w:t xml:space="preserve">Figure </w:t>
      </w:r>
      <w:r w:rsidRPr="00590066">
        <w:fldChar w:fldCharType="begin"/>
      </w:r>
      <w:r w:rsidRPr="00590066">
        <w:instrText xml:space="preserve"> SEQ Figure \* ARABIC </w:instrText>
      </w:r>
      <w:r w:rsidRPr="00590066">
        <w:fldChar w:fldCharType="separate"/>
      </w:r>
      <w:r w:rsidR="001E0CB5">
        <w:rPr>
          <w:noProof/>
        </w:rPr>
        <w:t>1</w:t>
      </w:r>
      <w:r w:rsidRPr="00590066">
        <w:fldChar w:fldCharType="end"/>
      </w:r>
      <w:r w:rsidRPr="00590066">
        <w:t>: Examples of IAB half-duplex and IAB full-duplex operation for paired spectrum.</w:t>
      </w:r>
    </w:p>
    <w:p w14:paraId="2AEA15F1" w14:textId="1489365A" w:rsidR="001843AB" w:rsidRPr="00590066" w:rsidRDefault="001843AB" w:rsidP="007B640D">
      <w:pPr>
        <w:pStyle w:val="Proposal"/>
        <w:jc w:val="both"/>
      </w:pPr>
      <w:bookmarkStart w:id="4" w:name="_Ref36657288"/>
      <w:bookmarkStart w:id="5" w:name="_Toc37425287"/>
      <w:bookmarkStart w:id="6" w:name="_Toc37425406"/>
      <w:bookmarkStart w:id="7" w:name="_Toc37440952"/>
      <w:r w:rsidRPr="00590066">
        <w:rPr>
          <w:rStyle w:val="Strong"/>
          <w:rFonts w:cs="Arial"/>
          <w:b/>
          <w:bCs/>
        </w:rPr>
        <w:t xml:space="preserve">The definition of </w:t>
      </w:r>
      <w:r w:rsidR="003E2451" w:rsidRPr="00590066">
        <w:rPr>
          <w:rStyle w:val="Strong"/>
          <w:rFonts w:cs="Arial"/>
          <w:b/>
          <w:bCs/>
        </w:rPr>
        <w:t xml:space="preserve">IAB </w:t>
      </w:r>
      <w:r w:rsidRPr="00590066">
        <w:rPr>
          <w:rStyle w:val="Strong"/>
          <w:rFonts w:cs="Arial"/>
          <w:b/>
          <w:bCs/>
        </w:rPr>
        <w:t>half-duplex operation</w:t>
      </w:r>
      <w:r w:rsidR="00933974" w:rsidRPr="00590066">
        <w:rPr>
          <w:rStyle w:val="Strong"/>
          <w:rFonts w:cs="Arial"/>
          <w:b/>
          <w:bCs/>
        </w:rPr>
        <w:t xml:space="preserve"> in unpaired spectrum</w:t>
      </w:r>
      <w:r w:rsidRPr="00590066">
        <w:rPr>
          <w:rStyle w:val="Strong"/>
          <w:rFonts w:cs="Arial"/>
          <w:b/>
          <w:bCs/>
        </w:rPr>
        <w:t xml:space="preserve"> applies for IAB nodes operating in paired spectrum.</w:t>
      </w:r>
      <w:bookmarkEnd w:id="4"/>
      <w:bookmarkEnd w:id="5"/>
      <w:bookmarkEnd w:id="6"/>
      <w:bookmarkEnd w:id="7"/>
    </w:p>
    <w:p w14:paraId="1F61269B" w14:textId="10FBD73D" w:rsidR="00AA49D1" w:rsidRPr="00590066" w:rsidRDefault="00FA25E7" w:rsidP="007B640D">
      <w:pPr>
        <w:pStyle w:val="Proposal"/>
        <w:jc w:val="both"/>
      </w:pPr>
      <w:bookmarkStart w:id="8" w:name="_Toc37425288"/>
      <w:bookmarkStart w:id="9" w:name="_Toc37425407"/>
      <w:bookmarkStart w:id="10" w:name="_Toc37440953"/>
      <w:r w:rsidRPr="00590066">
        <w:rPr>
          <w:rStyle w:val="Strong"/>
          <w:rFonts w:cs="Arial"/>
          <w:b/>
          <w:bCs/>
        </w:rPr>
        <w:t>Confirm</w:t>
      </w:r>
      <w:r w:rsidR="001843AB" w:rsidRPr="00590066">
        <w:rPr>
          <w:rStyle w:val="Strong"/>
          <w:rFonts w:cs="Arial"/>
          <w:b/>
          <w:bCs/>
        </w:rPr>
        <w:t xml:space="preserve"> the </w:t>
      </w:r>
      <w:r w:rsidR="001843AB" w:rsidRPr="00590066">
        <w:rPr>
          <w:rFonts w:cs="Arial"/>
        </w:rPr>
        <w:t>working assumption from RAN1 #99 on DU resource configuration</w:t>
      </w:r>
      <w:r w:rsidR="001843AB" w:rsidRPr="00590066">
        <w:rPr>
          <w:rStyle w:val="Strong"/>
          <w:rFonts w:cs="Arial"/>
          <w:b/>
          <w:bCs/>
        </w:rPr>
        <w:t xml:space="preserve"> for IAB nodes operating in paired spectrum</w:t>
      </w:r>
      <w:r w:rsidRPr="00590066">
        <w:rPr>
          <w:rStyle w:val="Strong"/>
          <w:rFonts w:cs="Arial"/>
          <w:b/>
          <w:bCs/>
        </w:rPr>
        <w:t xml:space="preserve">, </w:t>
      </w:r>
      <w:proofErr w:type="gramStart"/>
      <w:r w:rsidRPr="00590066">
        <w:rPr>
          <w:rStyle w:val="Strong"/>
          <w:rFonts w:cs="Arial"/>
          <w:b/>
          <w:bCs/>
        </w:rPr>
        <w:t>taking into account</w:t>
      </w:r>
      <w:proofErr w:type="gramEnd"/>
      <w:r w:rsidR="001843AB" w:rsidRPr="00590066">
        <w:rPr>
          <w:rStyle w:val="Strong"/>
          <w:rFonts w:cs="Arial"/>
          <w:b/>
          <w:bCs/>
        </w:rPr>
        <w:t xml:space="preserve"> Proposal 1.</w:t>
      </w:r>
      <w:bookmarkEnd w:id="8"/>
      <w:bookmarkEnd w:id="9"/>
      <w:bookmarkEnd w:id="10"/>
    </w:p>
    <w:p w14:paraId="2C1B6BD4" w14:textId="77777777" w:rsidR="00C01F33" w:rsidRPr="00590066" w:rsidRDefault="00C01F33" w:rsidP="007B640D">
      <w:pPr>
        <w:pStyle w:val="Heading1"/>
        <w:jc w:val="both"/>
        <w:rPr>
          <w:lang w:val="en-US"/>
        </w:rPr>
      </w:pPr>
      <w:r w:rsidRPr="00590066">
        <w:rPr>
          <w:lang w:val="en-US"/>
        </w:rPr>
        <w:t>Conclusion</w:t>
      </w:r>
    </w:p>
    <w:p w14:paraId="3EA7BA6A" w14:textId="77777777" w:rsidR="000D1E09" w:rsidRPr="00590066" w:rsidRDefault="008E065E" w:rsidP="007B640D">
      <w:pPr>
        <w:pStyle w:val="TOC1"/>
        <w:jc w:val="both"/>
        <w:rPr>
          <w:b w:val="0"/>
          <w:noProof w:val="0"/>
          <w:szCs w:val="20"/>
        </w:rPr>
      </w:pPr>
      <w:r w:rsidRPr="00590066">
        <w:rPr>
          <w:b w:val="0"/>
          <w:noProof w:val="0"/>
          <w:szCs w:val="20"/>
        </w:rPr>
        <w:t xml:space="preserve">In </w:t>
      </w:r>
      <w:r w:rsidR="00BA6E05" w:rsidRPr="00590066">
        <w:rPr>
          <w:b w:val="0"/>
          <w:noProof w:val="0"/>
          <w:szCs w:val="20"/>
        </w:rPr>
        <w:t>this paper</w:t>
      </w:r>
      <w:r w:rsidRPr="00590066">
        <w:rPr>
          <w:b w:val="0"/>
          <w:noProof w:val="0"/>
          <w:szCs w:val="20"/>
        </w:rPr>
        <w:t xml:space="preserve"> we made the following observations:</w:t>
      </w:r>
    </w:p>
    <w:p w14:paraId="2A64F0C3" w14:textId="77777777" w:rsidR="001E0CB5" w:rsidRPr="001E0CB5" w:rsidRDefault="008E065E" w:rsidP="001E0CB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90066">
        <w:rPr>
          <w:b w:val="0"/>
          <w:bCs/>
        </w:rPr>
        <w:fldChar w:fldCharType="begin"/>
      </w:r>
      <w:r w:rsidRPr="00590066">
        <w:rPr>
          <w:bCs/>
        </w:rPr>
        <w:instrText xml:space="preserve"> TOC \f \n \t "Observation;1" </w:instrText>
      </w:r>
      <w:r w:rsidRPr="00590066">
        <w:rPr>
          <w:b w:val="0"/>
          <w:bCs/>
        </w:rPr>
        <w:fldChar w:fldCharType="separate"/>
      </w:r>
      <w:r w:rsidR="001E0CB5">
        <w:t>Observation 1</w:t>
      </w:r>
      <w:r w:rsidR="001E0CB5" w:rsidRPr="001E0C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E0CB5">
        <w:t>IAB operation in paired spectrum faces the same intra-node interference challenges as operation in unpaired spectrum.</w:t>
      </w:r>
    </w:p>
    <w:p w14:paraId="68ED5EBF" w14:textId="377F5176" w:rsidR="008E065E" w:rsidRPr="00590066" w:rsidRDefault="008E065E" w:rsidP="001E0CB5">
      <w:pPr>
        <w:pStyle w:val="BodyText"/>
        <w:jc w:val="both"/>
        <w:rPr>
          <w:b/>
          <w:bCs/>
        </w:rPr>
      </w:pPr>
      <w:r w:rsidRPr="00590066">
        <w:rPr>
          <w:b/>
          <w:bCs/>
        </w:rPr>
        <w:fldChar w:fldCharType="end"/>
      </w:r>
      <w:bookmarkStart w:id="11" w:name="_GoBack"/>
      <w:bookmarkEnd w:id="11"/>
    </w:p>
    <w:p w14:paraId="05613367" w14:textId="77777777" w:rsidR="000D1E09" w:rsidRPr="00590066" w:rsidRDefault="008E065E" w:rsidP="001E0CB5">
      <w:pPr>
        <w:pStyle w:val="TOC1"/>
        <w:jc w:val="both"/>
        <w:rPr>
          <w:b w:val="0"/>
          <w:noProof w:val="0"/>
          <w:szCs w:val="20"/>
        </w:rPr>
      </w:pPr>
      <w:r w:rsidRPr="00590066">
        <w:rPr>
          <w:b w:val="0"/>
          <w:noProof w:val="0"/>
          <w:szCs w:val="20"/>
        </w:rPr>
        <w:lastRenderedPageBreak/>
        <w:t xml:space="preserve">Based on the discussion </w:t>
      </w:r>
      <w:r w:rsidR="00BA6E05" w:rsidRPr="00590066">
        <w:rPr>
          <w:b w:val="0"/>
          <w:noProof w:val="0"/>
          <w:szCs w:val="20"/>
        </w:rPr>
        <w:t>above</w:t>
      </w:r>
      <w:r w:rsidRPr="00590066">
        <w:rPr>
          <w:b w:val="0"/>
          <w:noProof w:val="0"/>
          <w:szCs w:val="20"/>
        </w:rPr>
        <w:t xml:space="preserve"> we propose the following:</w:t>
      </w:r>
    </w:p>
    <w:p w14:paraId="6BA82714" w14:textId="77777777" w:rsidR="001E0CB5" w:rsidRPr="001E0CB5" w:rsidRDefault="008E065E" w:rsidP="001E0CB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90066">
        <w:rPr>
          <w:b w:val="0"/>
          <w:bCs/>
        </w:rPr>
        <w:fldChar w:fldCharType="begin"/>
      </w:r>
      <w:r w:rsidRPr="00590066">
        <w:rPr>
          <w:bCs/>
        </w:rPr>
        <w:instrText xml:space="preserve"> TOC \f \n \p " " \t "Proposal;1" </w:instrText>
      </w:r>
      <w:r w:rsidRPr="00590066">
        <w:rPr>
          <w:b w:val="0"/>
          <w:bCs/>
        </w:rPr>
        <w:fldChar w:fldCharType="separate"/>
      </w:r>
      <w:r w:rsidR="001E0CB5">
        <w:t>Proposal 1</w:t>
      </w:r>
      <w:r w:rsidR="001E0CB5" w:rsidRPr="001E0C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E0CB5" w:rsidRPr="009D2F47">
        <w:rPr>
          <w:rFonts w:cs="Arial"/>
        </w:rPr>
        <w:t>The definition of IAB half-duplex operation in unpaired spectrum applies for IAB nodes operating in paired spectrum.</w:t>
      </w:r>
    </w:p>
    <w:p w14:paraId="2CF014F7" w14:textId="77777777" w:rsidR="001E0CB5" w:rsidRPr="001E0CB5" w:rsidRDefault="001E0CB5" w:rsidP="001E0CB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1E0C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D2F47">
        <w:rPr>
          <w:rFonts w:cs="Arial"/>
        </w:rPr>
        <w:t>Confirm the working assumption from RAN1 #99 on DU resource configuration for IAB nodes operating in paired spectrum, taking into account Proposal 1.</w:t>
      </w:r>
    </w:p>
    <w:p w14:paraId="70967945" w14:textId="40A3EC2C" w:rsidR="00C01F33" w:rsidRPr="00590066" w:rsidRDefault="008E065E" w:rsidP="001E0CB5">
      <w:pPr>
        <w:jc w:val="both"/>
        <w:rPr>
          <w:b/>
          <w:bCs/>
        </w:rPr>
      </w:pPr>
      <w:r w:rsidRPr="00590066">
        <w:rPr>
          <w:b/>
          <w:bCs/>
        </w:rPr>
        <w:fldChar w:fldCharType="end"/>
      </w:r>
    </w:p>
    <w:p w14:paraId="57B73A36" w14:textId="77777777" w:rsidR="00F507D1" w:rsidRPr="00590066" w:rsidRDefault="00F507D1" w:rsidP="007B640D">
      <w:pPr>
        <w:pStyle w:val="Heading1"/>
        <w:jc w:val="both"/>
        <w:rPr>
          <w:lang w:val="en-US"/>
        </w:rPr>
      </w:pPr>
      <w:bookmarkStart w:id="12" w:name="_In-sequence_SDU_delivery"/>
      <w:bookmarkEnd w:id="12"/>
      <w:r w:rsidRPr="00590066">
        <w:rPr>
          <w:lang w:val="en-US"/>
        </w:rPr>
        <w:t>References</w:t>
      </w:r>
    </w:p>
    <w:p w14:paraId="4E9685A6" w14:textId="5E626F3E" w:rsidR="00231271" w:rsidRPr="00590066" w:rsidRDefault="000A4D8A" w:rsidP="007B640D">
      <w:pPr>
        <w:pStyle w:val="Reference"/>
        <w:jc w:val="both"/>
      </w:pPr>
      <w:bookmarkStart w:id="13" w:name="_Ref476919366"/>
      <w:bookmarkStart w:id="14" w:name="_Ref454459437"/>
      <w:bookmarkStart w:id="15" w:name="_Ref174151459"/>
      <w:bookmarkStart w:id="16" w:name="_Ref189809556"/>
      <w:r w:rsidRPr="00590066">
        <w:rPr>
          <w:rFonts w:cs="Arial"/>
        </w:rPr>
        <w:t>RAN1, Chairman’s Notes, 3GPP TSG RAN WG1 Meeting #</w:t>
      </w:r>
      <w:r w:rsidR="00D715EE" w:rsidRPr="00590066">
        <w:rPr>
          <w:rFonts w:cs="Arial"/>
        </w:rPr>
        <w:t>9</w:t>
      </w:r>
      <w:r w:rsidR="004D4ED9" w:rsidRPr="00590066">
        <w:rPr>
          <w:rFonts w:cs="Arial"/>
        </w:rPr>
        <w:t>9</w:t>
      </w:r>
      <w:r w:rsidRPr="00590066">
        <w:rPr>
          <w:rFonts w:cs="Arial"/>
        </w:rPr>
        <w:t xml:space="preserve">, </w:t>
      </w:r>
      <w:r w:rsidR="004D4ED9" w:rsidRPr="00590066">
        <w:rPr>
          <w:rFonts w:cs="Arial"/>
        </w:rPr>
        <w:t>November</w:t>
      </w:r>
      <w:r w:rsidRPr="00590066">
        <w:rPr>
          <w:rFonts w:cs="Arial"/>
        </w:rPr>
        <w:t xml:space="preserve"> 201</w:t>
      </w:r>
      <w:r w:rsidR="00D715EE" w:rsidRPr="00590066">
        <w:rPr>
          <w:rFonts w:cs="Arial"/>
        </w:rPr>
        <w:t>9</w:t>
      </w:r>
      <w:r w:rsidRPr="00590066">
        <w:rPr>
          <w:rFonts w:cs="Arial"/>
        </w:rPr>
        <w:t>.</w:t>
      </w:r>
      <w:bookmarkEnd w:id="13"/>
      <w:bookmarkEnd w:id="14"/>
      <w:bookmarkEnd w:id="15"/>
      <w:bookmarkEnd w:id="16"/>
    </w:p>
    <w:sectPr w:rsidR="00231271" w:rsidRPr="0059006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37F0E" w14:textId="77777777" w:rsidR="009C7B62" w:rsidRDefault="009C7B62">
      <w:r>
        <w:separator/>
      </w:r>
    </w:p>
  </w:endnote>
  <w:endnote w:type="continuationSeparator" w:id="0">
    <w:p w14:paraId="3E90F8E8" w14:textId="77777777" w:rsidR="009C7B62" w:rsidRDefault="009C7B62">
      <w:r>
        <w:continuationSeparator/>
      </w:r>
    </w:p>
  </w:endnote>
  <w:endnote w:type="continuationNotice" w:id="1">
    <w:p w14:paraId="390AB3F9" w14:textId="77777777" w:rsidR="009C7B62" w:rsidRDefault="009C7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4D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4D8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0A3FF" w14:textId="77777777" w:rsidR="009C7B62" w:rsidRDefault="009C7B62">
      <w:r>
        <w:separator/>
      </w:r>
    </w:p>
  </w:footnote>
  <w:footnote w:type="continuationSeparator" w:id="0">
    <w:p w14:paraId="267C72F6" w14:textId="77777777" w:rsidR="009C7B62" w:rsidRDefault="009C7B62">
      <w:r>
        <w:continuationSeparator/>
      </w:r>
    </w:p>
  </w:footnote>
  <w:footnote w:type="continuationNotice" w:id="1">
    <w:p w14:paraId="00D21B17" w14:textId="77777777" w:rsidR="009C7B62" w:rsidRDefault="009C7B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4A2584"/>
    <w:multiLevelType w:val="hybridMultilevel"/>
    <w:tmpl w:val="D9C4B822"/>
    <w:lvl w:ilvl="0" w:tplc="64AC7D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E10058"/>
    <w:multiLevelType w:val="hybridMultilevel"/>
    <w:tmpl w:val="A2F06D3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1700A9"/>
    <w:multiLevelType w:val="hybridMultilevel"/>
    <w:tmpl w:val="E968E37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B0B04"/>
    <w:multiLevelType w:val="hybridMultilevel"/>
    <w:tmpl w:val="81FAC3FE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44A91"/>
    <w:multiLevelType w:val="hybridMultilevel"/>
    <w:tmpl w:val="CB18E19C"/>
    <w:lvl w:ilvl="0" w:tplc="7616A4F8">
      <w:numFmt w:val="bullet"/>
      <w:lvlText w:val="-"/>
      <w:lvlJc w:val="left"/>
      <w:pPr>
        <w:ind w:left="919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172C3"/>
    <w:multiLevelType w:val="hybridMultilevel"/>
    <w:tmpl w:val="3C6EBEA0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38DB6BBE"/>
    <w:multiLevelType w:val="hybridMultilevel"/>
    <w:tmpl w:val="5CBAA5A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B735D6"/>
    <w:multiLevelType w:val="hybridMultilevel"/>
    <w:tmpl w:val="DBC6C83A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2A70CA"/>
    <w:multiLevelType w:val="hybridMultilevel"/>
    <w:tmpl w:val="BE680B2A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CA4CCC"/>
    <w:multiLevelType w:val="hybridMultilevel"/>
    <w:tmpl w:val="C638F706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A5FFC"/>
    <w:multiLevelType w:val="hybridMultilevel"/>
    <w:tmpl w:val="24AC4F54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67633"/>
    <w:multiLevelType w:val="hybridMultilevel"/>
    <w:tmpl w:val="A4E0BFE4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A0FD6"/>
    <w:multiLevelType w:val="hybridMultilevel"/>
    <w:tmpl w:val="77823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5BB245B2"/>
    <w:lvl w:ilvl="0" w:tplc="09FA04C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F6E4B"/>
    <w:multiLevelType w:val="hybridMultilevel"/>
    <w:tmpl w:val="E2821C4E"/>
    <w:lvl w:ilvl="0" w:tplc="141495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02739"/>
    <w:multiLevelType w:val="hybridMultilevel"/>
    <w:tmpl w:val="CC0ED8A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E558F"/>
    <w:multiLevelType w:val="hybridMultilevel"/>
    <w:tmpl w:val="32DA36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25B18"/>
    <w:multiLevelType w:val="hybridMultilevel"/>
    <w:tmpl w:val="CC1E182A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6B777C69"/>
    <w:multiLevelType w:val="hybridMultilevel"/>
    <w:tmpl w:val="382679DC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13050"/>
    <w:multiLevelType w:val="hybridMultilevel"/>
    <w:tmpl w:val="49A82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07AED"/>
    <w:multiLevelType w:val="hybridMultilevel"/>
    <w:tmpl w:val="95BA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BB350C9"/>
    <w:multiLevelType w:val="hybridMultilevel"/>
    <w:tmpl w:val="F8546014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7"/>
  </w:num>
  <w:num w:numId="4">
    <w:abstractNumId w:val="19"/>
  </w:num>
  <w:num w:numId="5">
    <w:abstractNumId w:val="13"/>
  </w:num>
  <w:num w:numId="6">
    <w:abstractNumId w:val="22"/>
  </w:num>
  <w:num w:numId="7">
    <w:abstractNumId w:val="31"/>
  </w:num>
  <w:num w:numId="8">
    <w:abstractNumId w:val="14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8"/>
  </w:num>
  <w:num w:numId="18">
    <w:abstractNumId w:val="36"/>
  </w:num>
  <w:num w:numId="19">
    <w:abstractNumId w:val="24"/>
  </w:num>
  <w:num w:numId="20">
    <w:abstractNumId w:val="34"/>
  </w:num>
  <w:num w:numId="21">
    <w:abstractNumId w:val="7"/>
  </w:num>
  <w:num w:numId="22">
    <w:abstractNumId w:val="4"/>
  </w:num>
  <w:num w:numId="23">
    <w:abstractNumId w:val="9"/>
  </w:num>
  <w:num w:numId="24">
    <w:abstractNumId w:val="25"/>
  </w:num>
  <w:num w:numId="25">
    <w:abstractNumId w:val="16"/>
  </w:num>
  <w:num w:numId="26">
    <w:abstractNumId w:val="6"/>
  </w:num>
  <w:num w:numId="27">
    <w:abstractNumId w:val="32"/>
  </w:num>
  <w:num w:numId="28">
    <w:abstractNumId w:val="8"/>
  </w:num>
  <w:num w:numId="29">
    <w:abstractNumId w:val="12"/>
  </w:num>
  <w:num w:numId="30">
    <w:abstractNumId w:val="35"/>
  </w:num>
  <w:num w:numId="31">
    <w:abstractNumId w:val="30"/>
  </w:num>
  <w:num w:numId="32">
    <w:abstractNumId w:val="15"/>
  </w:num>
  <w:num w:numId="33">
    <w:abstractNumId w:val="21"/>
  </w:num>
  <w:num w:numId="34">
    <w:abstractNumId w:val="33"/>
  </w:num>
  <w:num w:numId="35">
    <w:abstractNumId w:val="23"/>
  </w:num>
  <w:num w:numId="36">
    <w:abstractNumId w:val="38"/>
  </w:num>
  <w:num w:numId="37">
    <w:abstractNumId w:val="37"/>
  </w:num>
  <w:num w:numId="38">
    <w:abstractNumId w:val="29"/>
  </w:num>
  <w:num w:numId="39">
    <w:abstractNumId w:val="10"/>
  </w:num>
  <w:num w:numId="4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4F9"/>
    <w:rsid w:val="00002A37"/>
    <w:rsid w:val="00002F31"/>
    <w:rsid w:val="000033BA"/>
    <w:rsid w:val="00006446"/>
    <w:rsid w:val="00006896"/>
    <w:rsid w:val="0000721C"/>
    <w:rsid w:val="00007606"/>
    <w:rsid w:val="00007811"/>
    <w:rsid w:val="00007CDC"/>
    <w:rsid w:val="0001126F"/>
    <w:rsid w:val="00011B28"/>
    <w:rsid w:val="000121EA"/>
    <w:rsid w:val="0001314F"/>
    <w:rsid w:val="0001387F"/>
    <w:rsid w:val="000147C1"/>
    <w:rsid w:val="00015665"/>
    <w:rsid w:val="00015D15"/>
    <w:rsid w:val="00016DD5"/>
    <w:rsid w:val="00020B44"/>
    <w:rsid w:val="00021083"/>
    <w:rsid w:val="000218F2"/>
    <w:rsid w:val="00024453"/>
    <w:rsid w:val="0002531D"/>
    <w:rsid w:val="000253EF"/>
    <w:rsid w:val="0002564D"/>
    <w:rsid w:val="00025B47"/>
    <w:rsid w:val="00025ECA"/>
    <w:rsid w:val="00030F1E"/>
    <w:rsid w:val="000312C3"/>
    <w:rsid w:val="000323B1"/>
    <w:rsid w:val="000325B8"/>
    <w:rsid w:val="0003371D"/>
    <w:rsid w:val="00034C15"/>
    <w:rsid w:val="0003564A"/>
    <w:rsid w:val="00035FF5"/>
    <w:rsid w:val="00036371"/>
    <w:rsid w:val="000363C8"/>
    <w:rsid w:val="00036BA1"/>
    <w:rsid w:val="000373C2"/>
    <w:rsid w:val="000422E2"/>
    <w:rsid w:val="00042D1F"/>
    <w:rsid w:val="00042F22"/>
    <w:rsid w:val="000444EF"/>
    <w:rsid w:val="00047DC6"/>
    <w:rsid w:val="000508D5"/>
    <w:rsid w:val="00052A07"/>
    <w:rsid w:val="000534E3"/>
    <w:rsid w:val="00053E89"/>
    <w:rsid w:val="0005550C"/>
    <w:rsid w:val="0005606A"/>
    <w:rsid w:val="00057117"/>
    <w:rsid w:val="00057607"/>
    <w:rsid w:val="000610BD"/>
    <w:rsid w:val="000616E7"/>
    <w:rsid w:val="00063B3C"/>
    <w:rsid w:val="0006487E"/>
    <w:rsid w:val="00065E1A"/>
    <w:rsid w:val="000665F1"/>
    <w:rsid w:val="000714FB"/>
    <w:rsid w:val="000723A7"/>
    <w:rsid w:val="000733E3"/>
    <w:rsid w:val="0007340D"/>
    <w:rsid w:val="000744DE"/>
    <w:rsid w:val="000768CB"/>
    <w:rsid w:val="00077E5F"/>
    <w:rsid w:val="0008036A"/>
    <w:rsid w:val="00081AE6"/>
    <w:rsid w:val="00082E01"/>
    <w:rsid w:val="000855EB"/>
    <w:rsid w:val="00085B52"/>
    <w:rsid w:val="000866F2"/>
    <w:rsid w:val="0008793E"/>
    <w:rsid w:val="0009009F"/>
    <w:rsid w:val="00091557"/>
    <w:rsid w:val="000924C1"/>
    <w:rsid w:val="000924F0"/>
    <w:rsid w:val="00093474"/>
    <w:rsid w:val="00093AA7"/>
    <w:rsid w:val="0009510F"/>
    <w:rsid w:val="000956AB"/>
    <w:rsid w:val="00097C53"/>
    <w:rsid w:val="000A1B7B"/>
    <w:rsid w:val="000A4D8A"/>
    <w:rsid w:val="000A50C8"/>
    <w:rsid w:val="000A56F2"/>
    <w:rsid w:val="000A686D"/>
    <w:rsid w:val="000B1DBD"/>
    <w:rsid w:val="000B1F40"/>
    <w:rsid w:val="000B2609"/>
    <w:rsid w:val="000B2719"/>
    <w:rsid w:val="000B2AAE"/>
    <w:rsid w:val="000B3A8F"/>
    <w:rsid w:val="000B4AB9"/>
    <w:rsid w:val="000B58C3"/>
    <w:rsid w:val="000B61E9"/>
    <w:rsid w:val="000C165A"/>
    <w:rsid w:val="000C2E19"/>
    <w:rsid w:val="000C4765"/>
    <w:rsid w:val="000C680E"/>
    <w:rsid w:val="000C76FA"/>
    <w:rsid w:val="000D0BF6"/>
    <w:rsid w:val="000D0D07"/>
    <w:rsid w:val="000D1E09"/>
    <w:rsid w:val="000D334D"/>
    <w:rsid w:val="000D4101"/>
    <w:rsid w:val="000D4797"/>
    <w:rsid w:val="000D5057"/>
    <w:rsid w:val="000E0527"/>
    <w:rsid w:val="000E18B2"/>
    <w:rsid w:val="000E1E92"/>
    <w:rsid w:val="000E3903"/>
    <w:rsid w:val="000E6818"/>
    <w:rsid w:val="000F06D6"/>
    <w:rsid w:val="000F0EB1"/>
    <w:rsid w:val="000F1106"/>
    <w:rsid w:val="000F3BE9"/>
    <w:rsid w:val="000F3F6C"/>
    <w:rsid w:val="000F46B5"/>
    <w:rsid w:val="000F5C54"/>
    <w:rsid w:val="000F60FC"/>
    <w:rsid w:val="000F6DF3"/>
    <w:rsid w:val="000F7136"/>
    <w:rsid w:val="000F7AE2"/>
    <w:rsid w:val="000F7F4C"/>
    <w:rsid w:val="001005FF"/>
    <w:rsid w:val="001024C6"/>
    <w:rsid w:val="001041D4"/>
    <w:rsid w:val="00104B48"/>
    <w:rsid w:val="001062FB"/>
    <w:rsid w:val="001063E6"/>
    <w:rsid w:val="00107C20"/>
    <w:rsid w:val="00111C4B"/>
    <w:rsid w:val="00113CF4"/>
    <w:rsid w:val="00113E21"/>
    <w:rsid w:val="001144D7"/>
    <w:rsid w:val="00114DF9"/>
    <w:rsid w:val="001153EA"/>
    <w:rsid w:val="00115643"/>
    <w:rsid w:val="00115C6C"/>
    <w:rsid w:val="00116765"/>
    <w:rsid w:val="00116C6F"/>
    <w:rsid w:val="00117C40"/>
    <w:rsid w:val="001219F5"/>
    <w:rsid w:val="00121A20"/>
    <w:rsid w:val="001229DE"/>
    <w:rsid w:val="0012377F"/>
    <w:rsid w:val="00124314"/>
    <w:rsid w:val="001257D2"/>
    <w:rsid w:val="00125E29"/>
    <w:rsid w:val="001264F5"/>
    <w:rsid w:val="00126B4A"/>
    <w:rsid w:val="001301C2"/>
    <w:rsid w:val="0013145D"/>
    <w:rsid w:val="00131D2B"/>
    <w:rsid w:val="00132FD0"/>
    <w:rsid w:val="001344C0"/>
    <w:rsid w:val="0013462F"/>
    <w:rsid w:val="001346FA"/>
    <w:rsid w:val="00134F18"/>
    <w:rsid w:val="0013519A"/>
    <w:rsid w:val="00135252"/>
    <w:rsid w:val="0013558E"/>
    <w:rsid w:val="00137AB5"/>
    <w:rsid w:val="00137B98"/>
    <w:rsid w:val="00137F0B"/>
    <w:rsid w:val="001409C8"/>
    <w:rsid w:val="00140CBB"/>
    <w:rsid w:val="001506A8"/>
    <w:rsid w:val="00151E23"/>
    <w:rsid w:val="001521A7"/>
    <w:rsid w:val="001526E0"/>
    <w:rsid w:val="0015375A"/>
    <w:rsid w:val="001538E6"/>
    <w:rsid w:val="00154D9D"/>
    <w:rsid w:val="00154DBC"/>
    <w:rsid w:val="001551B5"/>
    <w:rsid w:val="00163C41"/>
    <w:rsid w:val="00164B66"/>
    <w:rsid w:val="00164E79"/>
    <w:rsid w:val="001659C1"/>
    <w:rsid w:val="0016785F"/>
    <w:rsid w:val="00171CDD"/>
    <w:rsid w:val="00172410"/>
    <w:rsid w:val="00173331"/>
    <w:rsid w:val="00173A8E"/>
    <w:rsid w:val="00176C59"/>
    <w:rsid w:val="0017708F"/>
    <w:rsid w:val="00177795"/>
    <w:rsid w:val="00180C6E"/>
    <w:rsid w:val="0018143F"/>
    <w:rsid w:val="0018187B"/>
    <w:rsid w:val="00182FEB"/>
    <w:rsid w:val="001843AB"/>
    <w:rsid w:val="00184586"/>
    <w:rsid w:val="0018621F"/>
    <w:rsid w:val="00186768"/>
    <w:rsid w:val="00187DFB"/>
    <w:rsid w:val="00190AC1"/>
    <w:rsid w:val="00190CEA"/>
    <w:rsid w:val="0019341A"/>
    <w:rsid w:val="00197DF9"/>
    <w:rsid w:val="001A089F"/>
    <w:rsid w:val="001A1987"/>
    <w:rsid w:val="001A1D9A"/>
    <w:rsid w:val="001A2564"/>
    <w:rsid w:val="001A295F"/>
    <w:rsid w:val="001A312F"/>
    <w:rsid w:val="001A3B5D"/>
    <w:rsid w:val="001A465C"/>
    <w:rsid w:val="001A5A6A"/>
    <w:rsid w:val="001A6173"/>
    <w:rsid w:val="001A6CBA"/>
    <w:rsid w:val="001B0D97"/>
    <w:rsid w:val="001B5A5D"/>
    <w:rsid w:val="001C02E6"/>
    <w:rsid w:val="001C03BB"/>
    <w:rsid w:val="001C07AD"/>
    <w:rsid w:val="001C1CE5"/>
    <w:rsid w:val="001C3D2A"/>
    <w:rsid w:val="001D51BA"/>
    <w:rsid w:val="001D6342"/>
    <w:rsid w:val="001D69B3"/>
    <w:rsid w:val="001D6D53"/>
    <w:rsid w:val="001E0CB5"/>
    <w:rsid w:val="001E11F4"/>
    <w:rsid w:val="001E167D"/>
    <w:rsid w:val="001E2CD1"/>
    <w:rsid w:val="001E38D4"/>
    <w:rsid w:val="001E4DCA"/>
    <w:rsid w:val="001E58E2"/>
    <w:rsid w:val="001E7AED"/>
    <w:rsid w:val="001F0BF5"/>
    <w:rsid w:val="001F2871"/>
    <w:rsid w:val="001F3916"/>
    <w:rsid w:val="001F4FEF"/>
    <w:rsid w:val="001F50B6"/>
    <w:rsid w:val="001F54B2"/>
    <w:rsid w:val="001F54C5"/>
    <w:rsid w:val="001F63AB"/>
    <w:rsid w:val="001F662C"/>
    <w:rsid w:val="001F7074"/>
    <w:rsid w:val="001F7EAD"/>
    <w:rsid w:val="00200490"/>
    <w:rsid w:val="00201F3A"/>
    <w:rsid w:val="00202039"/>
    <w:rsid w:val="002027F3"/>
    <w:rsid w:val="00202E52"/>
    <w:rsid w:val="00203F96"/>
    <w:rsid w:val="002063B5"/>
    <w:rsid w:val="002069B2"/>
    <w:rsid w:val="00207A5A"/>
    <w:rsid w:val="00207FA3"/>
    <w:rsid w:val="0021061C"/>
    <w:rsid w:val="0021491D"/>
    <w:rsid w:val="00214A30"/>
    <w:rsid w:val="00214DA8"/>
    <w:rsid w:val="00214E08"/>
    <w:rsid w:val="00215423"/>
    <w:rsid w:val="002158FA"/>
    <w:rsid w:val="00220600"/>
    <w:rsid w:val="00221329"/>
    <w:rsid w:val="002224DB"/>
    <w:rsid w:val="00223FCB"/>
    <w:rsid w:val="00224D31"/>
    <w:rsid w:val="002252C3"/>
    <w:rsid w:val="00225C54"/>
    <w:rsid w:val="00230115"/>
    <w:rsid w:val="00230765"/>
    <w:rsid w:val="00231271"/>
    <w:rsid w:val="002319E4"/>
    <w:rsid w:val="00232DB9"/>
    <w:rsid w:val="00234D9C"/>
    <w:rsid w:val="00235632"/>
    <w:rsid w:val="00235872"/>
    <w:rsid w:val="00236CF7"/>
    <w:rsid w:val="002374FA"/>
    <w:rsid w:val="00240F62"/>
    <w:rsid w:val="00241507"/>
    <w:rsid w:val="00241559"/>
    <w:rsid w:val="002435B3"/>
    <w:rsid w:val="002458EB"/>
    <w:rsid w:val="00247DC5"/>
    <w:rsid w:val="002500C8"/>
    <w:rsid w:val="00250F1A"/>
    <w:rsid w:val="00251C43"/>
    <w:rsid w:val="00252F20"/>
    <w:rsid w:val="002544FF"/>
    <w:rsid w:val="00256CD4"/>
    <w:rsid w:val="00257543"/>
    <w:rsid w:val="0025795E"/>
    <w:rsid w:val="00261180"/>
    <w:rsid w:val="002617E7"/>
    <w:rsid w:val="00264228"/>
    <w:rsid w:val="00264334"/>
    <w:rsid w:val="0026473E"/>
    <w:rsid w:val="00265D18"/>
    <w:rsid w:val="00266214"/>
    <w:rsid w:val="00266278"/>
    <w:rsid w:val="0026693A"/>
    <w:rsid w:val="00267C83"/>
    <w:rsid w:val="00271373"/>
    <w:rsid w:val="0027144F"/>
    <w:rsid w:val="00271BED"/>
    <w:rsid w:val="00271E8E"/>
    <w:rsid w:val="00271F3A"/>
    <w:rsid w:val="00273278"/>
    <w:rsid w:val="002737F4"/>
    <w:rsid w:val="00274305"/>
    <w:rsid w:val="00274922"/>
    <w:rsid w:val="002767D9"/>
    <w:rsid w:val="00276AD1"/>
    <w:rsid w:val="00277F3E"/>
    <w:rsid w:val="002805F5"/>
    <w:rsid w:val="00280751"/>
    <w:rsid w:val="002820AC"/>
    <w:rsid w:val="00282776"/>
    <w:rsid w:val="0028280A"/>
    <w:rsid w:val="002867CB"/>
    <w:rsid w:val="00286ACD"/>
    <w:rsid w:val="002873E6"/>
    <w:rsid w:val="00287838"/>
    <w:rsid w:val="002907B5"/>
    <w:rsid w:val="002926D7"/>
    <w:rsid w:val="002928AD"/>
    <w:rsid w:val="00292EB7"/>
    <w:rsid w:val="00294786"/>
    <w:rsid w:val="00295CD5"/>
    <w:rsid w:val="00296227"/>
    <w:rsid w:val="0029667C"/>
    <w:rsid w:val="00296F44"/>
    <w:rsid w:val="0029777D"/>
    <w:rsid w:val="002A055E"/>
    <w:rsid w:val="002A1D4E"/>
    <w:rsid w:val="002A1DC7"/>
    <w:rsid w:val="002A2869"/>
    <w:rsid w:val="002A7C5F"/>
    <w:rsid w:val="002A7C7F"/>
    <w:rsid w:val="002B1BE4"/>
    <w:rsid w:val="002B24D6"/>
    <w:rsid w:val="002B6FF1"/>
    <w:rsid w:val="002C0B71"/>
    <w:rsid w:val="002C0D68"/>
    <w:rsid w:val="002C12B6"/>
    <w:rsid w:val="002C2333"/>
    <w:rsid w:val="002C234A"/>
    <w:rsid w:val="002C41E6"/>
    <w:rsid w:val="002C42ED"/>
    <w:rsid w:val="002C5BA4"/>
    <w:rsid w:val="002C5E15"/>
    <w:rsid w:val="002D071A"/>
    <w:rsid w:val="002D0B98"/>
    <w:rsid w:val="002D31EB"/>
    <w:rsid w:val="002D34B2"/>
    <w:rsid w:val="002D5315"/>
    <w:rsid w:val="002D7637"/>
    <w:rsid w:val="002D78D9"/>
    <w:rsid w:val="002D7E6B"/>
    <w:rsid w:val="002E03C7"/>
    <w:rsid w:val="002E17F2"/>
    <w:rsid w:val="002E4FB1"/>
    <w:rsid w:val="002E5562"/>
    <w:rsid w:val="002E5596"/>
    <w:rsid w:val="002E6804"/>
    <w:rsid w:val="002E7859"/>
    <w:rsid w:val="002E7CAE"/>
    <w:rsid w:val="002F2276"/>
    <w:rsid w:val="002F2771"/>
    <w:rsid w:val="002F3639"/>
    <w:rsid w:val="002F37A9"/>
    <w:rsid w:val="002F734F"/>
    <w:rsid w:val="0030025F"/>
    <w:rsid w:val="00300913"/>
    <w:rsid w:val="003014A4"/>
    <w:rsid w:val="00301CE6"/>
    <w:rsid w:val="00302170"/>
    <w:rsid w:val="0030256B"/>
    <w:rsid w:val="00303BF2"/>
    <w:rsid w:val="00304BD5"/>
    <w:rsid w:val="0030501F"/>
    <w:rsid w:val="00307BA1"/>
    <w:rsid w:val="0031077B"/>
    <w:rsid w:val="00311702"/>
    <w:rsid w:val="003117F7"/>
    <w:rsid w:val="00311E82"/>
    <w:rsid w:val="00312389"/>
    <w:rsid w:val="0031328D"/>
    <w:rsid w:val="00313FD6"/>
    <w:rsid w:val="003141C5"/>
    <w:rsid w:val="003143BD"/>
    <w:rsid w:val="00317772"/>
    <w:rsid w:val="00317B40"/>
    <w:rsid w:val="003203ED"/>
    <w:rsid w:val="00321688"/>
    <w:rsid w:val="003229E1"/>
    <w:rsid w:val="00322C9F"/>
    <w:rsid w:val="003234E3"/>
    <w:rsid w:val="00323A10"/>
    <w:rsid w:val="00324D23"/>
    <w:rsid w:val="00326116"/>
    <w:rsid w:val="0032619E"/>
    <w:rsid w:val="00326DC0"/>
    <w:rsid w:val="00331751"/>
    <w:rsid w:val="00334579"/>
    <w:rsid w:val="00335858"/>
    <w:rsid w:val="00336230"/>
    <w:rsid w:val="0033676E"/>
    <w:rsid w:val="00336BDA"/>
    <w:rsid w:val="0033702D"/>
    <w:rsid w:val="00340335"/>
    <w:rsid w:val="0034062B"/>
    <w:rsid w:val="0034124A"/>
    <w:rsid w:val="00341F62"/>
    <w:rsid w:val="00342BD7"/>
    <w:rsid w:val="00343A07"/>
    <w:rsid w:val="00344F21"/>
    <w:rsid w:val="00345322"/>
    <w:rsid w:val="00346DB5"/>
    <w:rsid w:val="003477B1"/>
    <w:rsid w:val="003531ED"/>
    <w:rsid w:val="003572A5"/>
    <w:rsid w:val="00357380"/>
    <w:rsid w:val="00357979"/>
    <w:rsid w:val="003602D9"/>
    <w:rsid w:val="003604CE"/>
    <w:rsid w:val="00360B5C"/>
    <w:rsid w:val="00363407"/>
    <w:rsid w:val="00364242"/>
    <w:rsid w:val="00367A76"/>
    <w:rsid w:val="00367BF6"/>
    <w:rsid w:val="00370E47"/>
    <w:rsid w:val="003734BB"/>
    <w:rsid w:val="003742AC"/>
    <w:rsid w:val="00375760"/>
    <w:rsid w:val="0037640E"/>
    <w:rsid w:val="00376A8D"/>
    <w:rsid w:val="00377069"/>
    <w:rsid w:val="00377210"/>
    <w:rsid w:val="00377CE1"/>
    <w:rsid w:val="00381867"/>
    <w:rsid w:val="003823C9"/>
    <w:rsid w:val="00384EED"/>
    <w:rsid w:val="00385BF0"/>
    <w:rsid w:val="003939FF"/>
    <w:rsid w:val="00394C82"/>
    <w:rsid w:val="00394CB8"/>
    <w:rsid w:val="00395D97"/>
    <w:rsid w:val="00396077"/>
    <w:rsid w:val="00397D89"/>
    <w:rsid w:val="003A0C10"/>
    <w:rsid w:val="003A1A10"/>
    <w:rsid w:val="003A2223"/>
    <w:rsid w:val="003A225B"/>
    <w:rsid w:val="003A2A0F"/>
    <w:rsid w:val="003A45A1"/>
    <w:rsid w:val="003A5AED"/>
    <w:rsid w:val="003A5B0A"/>
    <w:rsid w:val="003A6437"/>
    <w:rsid w:val="003A6BAC"/>
    <w:rsid w:val="003A7151"/>
    <w:rsid w:val="003A7EF3"/>
    <w:rsid w:val="003B159C"/>
    <w:rsid w:val="003B1873"/>
    <w:rsid w:val="003B3232"/>
    <w:rsid w:val="003B369F"/>
    <w:rsid w:val="003B36A3"/>
    <w:rsid w:val="003B3CD4"/>
    <w:rsid w:val="003B3FCB"/>
    <w:rsid w:val="003B527F"/>
    <w:rsid w:val="003B5619"/>
    <w:rsid w:val="003B5C89"/>
    <w:rsid w:val="003B7FE5"/>
    <w:rsid w:val="003C0B53"/>
    <w:rsid w:val="003C11C8"/>
    <w:rsid w:val="003C2702"/>
    <w:rsid w:val="003C3336"/>
    <w:rsid w:val="003C3352"/>
    <w:rsid w:val="003C3C52"/>
    <w:rsid w:val="003C4EDC"/>
    <w:rsid w:val="003C5035"/>
    <w:rsid w:val="003C7806"/>
    <w:rsid w:val="003D109F"/>
    <w:rsid w:val="003D2478"/>
    <w:rsid w:val="003D3231"/>
    <w:rsid w:val="003D3C45"/>
    <w:rsid w:val="003D5672"/>
    <w:rsid w:val="003D5B1F"/>
    <w:rsid w:val="003D60FF"/>
    <w:rsid w:val="003D7C8C"/>
    <w:rsid w:val="003E0FFE"/>
    <w:rsid w:val="003E1235"/>
    <w:rsid w:val="003E15FA"/>
    <w:rsid w:val="003E2451"/>
    <w:rsid w:val="003E4235"/>
    <w:rsid w:val="003E4EB5"/>
    <w:rsid w:val="003E55E4"/>
    <w:rsid w:val="003E74E3"/>
    <w:rsid w:val="003E7AE2"/>
    <w:rsid w:val="003F05C7"/>
    <w:rsid w:val="003F1073"/>
    <w:rsid w:val="003F12FF"/>
    <w:rsid w:val="003F1704"/>
    <w:rsid w:val="003F2CD4"/>
    <w:rsid w:val="003F3BE8"/>
    <w:rsid w:val="003F6BBE"/>
    <w:rsid w:val="004000E8"/>
    <w:rsid w:val="00400C4F"/>
    <w:rsid w:val="00402E2B"/>
    <w:rsid w:val="0040512B"/>
    <w:rsid w:val="00405CA5"/>
    <w:rsid w:val="004068A0"/>
    <w:rsid w:val="00407CD3"/>
    <w:rsid w:val="00410134"/>
    <w:rsid w:val="00410B72"/>
    <w:rsid w:val="00410F18"/>
    <w:rsid w:val="0041120A"/>
    <w:rsid w:val="00411C4A"/>
    <w:rsid w:val="0041263E"/>
    <w:rsid w:val="00413A2B"/>
    <w:rsid w:val="00413AAC"/>
    <w:rsid w:val="00413DD4"/>
    <w:rsid w:val="00414085"/>
    <w:rsid w:val="00416237"/>
    <w:rsid w:val="004166C1"/>
    <w:rsid w:val="0041728E"/>
    <w:rsid w:val="004177EE"/>
    <w:rsid w:val="004178F9"/>
    <w:rsid w:val="00420778"/>
    <w:rsid w:val="00421105"/>
    <w:rsid w:val="00422F7B"/>
    <w:rsid w:val="00423ADD"/>
    <w:rsid w:val="004242F4"/>
    <w:rsid w:val="004257A4"/>
    <w:rsid w:val="00427248"/>
    <w:rsid w:val="00427509"/>
    <w:rsid w:val="004278CF"/>
    <w:rsid w:val="00430016"/>
    <w:rsid w:val="00430087"/>
    <w:rsid w:val="004317A7"/>
    <w:rsid w:val="0043184C"/>
    <w:rsid w:val="00434863"/>
    <w:rsid w:val="00437447"/>
    <w:rsid w:val="00441072"/>
    <w:rsid w:val="00441A92"/>
    <w:rsid w:val="00441CFF"/>
    <w:rsid w:val="00442B3A"/>
    <w:rsid w:val="00444720"/>
    <w:rsid w:val="00444F56"/>
    <w:rsid w:val="00446488"/>
    <w:rsid w:val="00446DAC"/>
    <w:rsid w:val="00451723"/>
    <w:rsid w:val="004517AA"/>
    <w:rsid w:val="00452317"/>
    <w:rsid w:val="00452CAC"/>
    <w:rsid w:val="004556FF"/>
    <w:rsid w:val="00455CA6"/>
    <w:rsid w:val="00457565"/>
    <w:rsid w:val="00457B71"/>
    <w:rsid w:val="0046194B"/>
    <w:rsid w:val="00462E16"/>
    <w:rsid w:val="004636EF"/>
    <w:rsid w:val="00464355"/>
    <w:rsid w:val="004648E8"/>
    <w:rsid w:val="004669E2"/>
    <w:rsid w:val="00470C31"/>
    <w:rsid w:val="004712F7"/>
    <w:rsid w:val="004717A8"/>
    <w:rsid w:val="004717C1"/>
    <w:rsid w:val="00471838"/>
    <w:rsid w:val="00472985"/>
    <w:rsid w:val="004734D0"/>
    <w:rsid w:val="00473E95"/>
    <w:rsid w:val="00474BBE"/>
    <w:rsid w:val="00474C7D"/>
    <w:rsid w:val="0047556B"/>
    <w:rsid w:val="00475845"/>
    <w:rsid w:val="00476D56"/>
    <w:rsid w:val="004770B0"/>
    <w:rsid w:val="00477768"/>
    <w:rsid w:val="0048026B"/>
    <w:rsid w:val="00480274"/>
    <w:rsid w:val="004811DC"/>
    <w:rsid w:val="00484A54"/>
    <w:rsid w:val="004850C4"/>
    <w:rsid w:val="00485227"/>
    <w:rsid w:val="00491E67"/>
    <w:rsid w:val="0049201F"/>
    <w:rsid w:val="00492BC5"/>
    <w:rsid w:val="00494422"/>
    <w:rsid w:val="00494E2C"/>
    <w:rsid w:val="004964F1"/>
    <w:rsid w:val="00497B84"/>
    <w:rsid w:val="004A16BC"/>
    <w:rsid w:val="004A2A6D"/>
    <w:rsid w:val="004A2B94"/>
    <w:rsid w:val="004B033E"/>
    <w:rsid w:val="004B097E"/>
    <w:rsid w:val="004B1035"/>
    <w:rsid w:val="004B1FC7"/>
    <w:rsid w:val="004B5B8B"/>
    <w:rsid w:val="004B63B1"/>
    <w:rsid w:val="004B7C0C"/>
    <w:rsid w:val="004C14FB"/>
    <w:rsid w:val="004C1D95"/>
    <w:rsid w:val="004C28A1"/>
    <w:rsid w:val="004C2949"/>
    <w:rsid w:val="004C3898"/>
    <w:rsid w:val="004C63E8"/>
    <w:rsid w:val="004C73D4"/>
    <w:rsid w:val="004D147E"/>
    <w:rsid w:val="004D36B1"/>
    <w:rsid w:val="004D3C1E"/>
    <w:rsid w:val="004D4337"/>
    <w:rsid w:val="004D4ED9"/>
    <w:rsid w:val="004D7EBD"/>
    <w:rsid w:val="004E1024"/>
    <w:rsid w:val="004E2680"/>
    <w:rsid w:val="004E28F9"/>
    <w:rsid w:val="004E3D60"/>
    <w:rsid w:val="004E462E"/>
    <w:rsid w:val="004E4944"/>
    <w:rsid w:val="004E56DC"/>
    <w:rsid w:val="004E599E"/>
    <w:rsid w:val="004E76F4"/>
    <w:rsid w:val="004E7D68"/>
    <w:rsid w:val="004F0617"/>
    <w:rsid w:val="004F0B4E"/>
    <w:rsid w:val="004F0B6C"/>
    <w:rsid w:val="004F1240"/>
    <w:rsid w:val="004F2078"/>
    <w:rsid w:val="004F40CA"/>
    <w:rsid w:val="004F49F0"/>
    <w:rsid w:val="004F4DA3"/>
    <w:rsid w:val="004F51BE"/>
    <w:rsid w:val="004F6E49"/>
    <w:rsid w:val="004F6EE4"/>
    <w:rsid w:val="004F788B"/>
    <w:rsid w:val="005032D2"/>
    <w:rsid w:val="00506557"/>
    <w:rsid w:val="0050677A"/>
    <w:rsid w:val="005079B7"/>
    <w:rsid w:val="00507CE8"/>
    <w:rsid w:val="00510568"/>
    <w:rsid w:val="00510793"/>
    <w:rsid w:val="005108D8"/>
    <w:rsid w:val="005109C4"/>
    <w:rsid w:val="005116F9"/>
    <w:rsid w:val="00511ECE"/>
    <w:rsid w:val="005125EA"/>
    <w:rsid w:val="00512D2B"/>
    <w:rsid w:val="00513A32"/>
    <w:rsid w:val="00513ED6"/>
    <w:rsid w:val="005153A7"/>
    <w:rsid w:val="00517A54"/>
    <w:rsid w:val="005202D1"/>
    <w:rsid w:val="00520B6D"/>
    <w:rsid w:val="005219CF"/>
    <w:rsid w:val="0052451A"/>
    <w:rsid w:val="00524AF7"/>
    <w:rsid w:val="00524B0B"/>
    <w:rsid w:val="00524C08"/>
    <w:rsid w:val="005254DE"/>
    <w:rsid w:val="0052614F"/>
    <w:rsid w:val="00530C9E"/>
    <w:rsid w:val="005310A1"/>
    <w:rsid w:val="00534B59"/>
    <w:rsid w:val="005351D7"/>
    <w:rsid w:val="00535271"/>
    <w:rsid w:val="005361DD"/>
    <w:rsid w:val="00536759"/>
    <w:rsid w:val="005369FB"/>
    <w:rsid w:val="005377E6"/>
    <w:rsid w:val="00537C62"/>
    <w:rsid w:val="00540C2F"/>
    <w:rsid w:val="00546356"/>
    <w:rsid w:val="00546970"/>
    <w:rsid w:val="00547F4D"/>
    <w:rsid w:val="00550419"/>
    <w:rsid w:val="00550A17"/>
    <w:rsid w:val="005514AE"/>
    <w:rsid w:val="00554E19"/>
    <w:rsid w:val="00556A0E"/>
    <w:rsid w:val="0056121F"/>
    <w:rsid w:val="00570E0F"/>
    <w:rsid w:val="00572505"/>
    <w:rsid w:val="00575921"/>
    <w:rsid w:val="00577EF0"/>
    <w:rsid w:val="005813ED"/>
    <w:rsid w:val="0058260D"/>
    <w:rsid w:val="00582809"/>
    <w:rsid w:val="00583EF8"/>
    <w:rsid w:val="0058447F"/>
    <w:rsid w:val="005857AB"/>
    <w:rsid w:val="00586648"/>
    <w:rsid w:val="00586AD5"/>
    <w:rsid w:val="0058798C"/>
    <w:rsid w:val="005879BC"/>
    <w:rsid w:val="00590066"/>
    <w:rsid w:val="005900FA"/>
    <w:rsid w:val="00590B36"/>
    <w:rsid w:val="0059127E"/>
    <w:rsid w:val="00592A8B"/>
    <w:rsid w:val="00592F8B"/>
    <w:rsid w:val="00592F97"/>
    <w:rsid w:val="005935A4"/>
    <w:rsid w:val="005948C2"/>
    <w:rsid w:val="00595068"/>
    <w:rsid w:val="00595DCA"/>
    <w:rsid w:val="00596140"/>
    <w:rsid w:val="00597375"/>
    <w:rsid w:val="0059779B"/>
    <w:rsid w:val="005A1035"/>
    <w:rsid w:val="005A1B76"/>
    <w:rsid w:val="005A209A"/>
    <w:rsid w:val="005A22AC"/>
    <w:rsid w:val="005A322A"/>
    <w:rsid w:val="005A4879"/>
    <w:rsid w:val="005A662D"/>
    <w:rsid w:val="005B11EA"/>
    <w:rsid w:val="005B1C54"/>
    <w:rsid w:val="005B35D7"/>
    <w:rsid w:val="005B392A"/>
    <w:rsid w:val="005B3AA3"/>
    <w:rsid w:val="005B3DBD"/>
    <w:rsid w:val="005B61E8"/>
    <w:rsid w:val="005B643C"/>
    <w:rsid w:val="005B6F83"/>
    <w:rsid w:val="005B7D5A"/>
    <w:rsid w:val="005C0A98"/>
    <w:rsid w:val="005C2C2B"/>
    <w:rsid w:val="005C2E55"/>
    <w:rsid w:val="005C490B"/>
    <w:rsid w:val="005C74FB"/>
    <w:rsid w:val="005D1602"/>
    <w:rsid w:val="005D24E8"/>
    <w:rsid w:val="005D4056"/>
    <w:rsid w:val="005E0772"/>
    <w:rsid w:val="005E0E4B"/>
    <w:rsid w:val="005E1B24"/>
    <w:rsid w:val="005E34D6"/>
    <w:rsid w:val="005E385F"/>
    <w:rsid w:val="005E3DE7"/>
    <w:rsid w:val="005E44C4"/>
    <w:rsid w:val="005E47F4"/>
    <w:rsid w:val="005E505F"/>
    <w:rsid w:val="005E5B81"/>
    <w:rsid w:val="005E62AC"/>
    <w:rsid w:val="005E79C7"/>
    <w:rsid w:val="005F0875"/>
    <w:rsid w:val="005F1B01"/>
    <w:rsid w:val="005F2CB1"/>
    <w:rsid w:val="005F2DF1"/>
    <w:rsid w:val="005F3025"/>
    <w:rsid w:val="005F5002"/>
    <w:rsid w:val="005F618C"/>
    <w:rsid w:val="005F6385"/>
    <w:rsid w:val="005F6B1B"/>
    <w:rsid w:val="005F70BD"/>
    <w:rsid w:val="005F7E09"/>
    <w:rsid w:val="006015AF"/>
    <w:rsid w:val="00601EFA"/>
    <w:rsid w:val="0060283C"/>
    <w:rsid w:val="00604A1B"/>
    <w:rsid w:val="00604F14"/>
    <w:rsid w:val="00605343"/>
    <w:rsid w:val="006061AA"/>
    <w:rsid w:val="00607770"/>
    <w:rsid w:val="00611B83"/>
    <w:rsid w:val="00612DD2"/>
    <w:rsid w:val="00613257"/>
    <w:rsid w:val="00615E93"/>
    <w:rsid w:val="00620A71"/>
    <w:rsid w:val="00620D80"/>
    <w:rsid w:val="006212A9"/>
    <w:rsid w:val="00621E54"/>
    <w:rsid w:val="0062203D"/>
    <w:rsid w:val="006234A6"/>
    <w:rsid w:val="00624529"/>
    <w:rsid w:val="00624976"/>
    <w:rsid w:val="00626D70"/>
    <w:rsid w:val="00630001"/>
    <w:rsid w:val="00630DF7"/>
    <w:rsid w:val="006311B3"/>
    <w:rsid w:val="00631BF4"/>
    <w:rsid w:val="00631D2A"/>
    <w:rsid w:val="0063284C"/>
    <w:rsid w:val="006340B5"/>
    <w:rsid w:val="00634536"/>
    <w:rsid w:val="00635E28"/>
    <w:rsid w:val="00636398"/>
    <w:rsid w:val="006368D3"/>
    <w:rsid w:val="00636F85"/>
    <w:rsid w:val="006377EC"/>
    <w:rsid w:val="00640C4E"/>
    <w:rsid w:val="0064151F"/>
    <w:rsid w:val="00641533"/>
    <w:rsid w:val="0064208D"/>
    <w:rsid w:val="00643475"/>
    <w:rsid w:val="0064396A"/>
    <w:rsid w:val="00645ADE"/>
    <w:rsid w:val="00645C2E"/>
    <w:rsid w:val="0064624E"/>
    <w:rsid w:val="00647D03"/>
    <w:rsid w:val="00650AB9"/>
    <w:rsid w:val="00650B6D"/>
    <w:rsid w:val="00651A2E"/>
    <w:rsid w:val="00651DD2"/>
    <w:rsid w:val="006524A9"/>
    <w:rsid w:val="00652B78"/>
    <w:rsid w:val="006533DA"/>
    <w:rsid w:val="00653C64"/>
    <w:rsid w:val="00655733"/>
    <w:rsid w:val="00655A31"/>
    <w:rsid w:val="00655ACD"/>
    <w:rsid w:val="00656A92"/>
    <w:rsid w:val="00656DDE"/>
    <w:rsid w:val="0066011D"/>
    <w:rsid w:val="006607C0"/>
    <w:rsid w:val="006613A6"/>
    <w:rsid w:val="00661633"/>
    <w:rsid w:val="00661B43"/>
    <w:rsid w:val="006627A2"/>
    <w:rsid w:val="006634E6"/>
    <w:rsid w:val="0066554F"/>
    <w:rsid w:val="006655EE"/>
    <w:rsid w:val="00667EE7"/>
    <w:rsid w:val="00670922"/>
    <w:rsid w:val="00670BE1"/>
    <w:rsid w:val="00670D25"/>
    <w:rsid w:val="00671719"/>
    <w:rsid w:val="0067176C"/>
    <w:rsid w:val="0067218F"/>
    <w:rsid w:val="00672308"/>
    <w:rsid w:val="00672DE6"/>
    <w:rsid w:val="00672F93"/>
    <w:rsid w:val="00673B47"/>
    <w:rsid w:val="006741F2"/>
    <w:rsid w:val="00674CC3"/>
    <w:rsid w:val="00675C72"/>
    <w:rsid w:val="0067639E"/>
    <w:rsid w:val="00676798"/>
    <w:rsid w:val="006771F9"/>
    <w:rsid w:val="00677327"/>
    <w:rsid w:val="006773CD"/>
    <w:rsid w:val="006776D7"/>
    <w:rsid w:val="00681003"/>
    <w:rsid w:val="006817C9"/>
    <w:rsid w:val="00682024"/>
    <w:rsid w:val="00683395"/>
    <w:rsid w:val="00683ECE"/>
    <w:rsid w:val="00684340"/>
    <w:rsid w:val="00684CF7"/>
    <w:rsid w:val="00686801"/>
    <w:rsid w:val="00687C66"/>
    <w:rsid w:val="00690460"/>
    <w:rsid w:val="00690B84"/>
    <w:rsid w:val="00691ACF"/>
    <w:rsid w:val="00692CA7"/>
    <w:rsid w:val="006946EB"/>
    <w:rsid w:val="00695FC2"/>
    <w:rsid w:val="006962C7"/>
    <w:rsid w:val="00696638"/>
    <w:rsid w:val="00696949"/>
    <w:rsid w:val="00696ED1"/>
    <w:rsid w:val="00697052"/>
    <w:rsid w:val="006A123E"/>
    <w:rsid w:val="006A46FB"/>
    <w:rsid w:val="006A5E28"/>
    <w:rsid w:val="006A5FAB"/>
    <w:rsid w:val="006A697B"/>
    <w:rsid w:val="006A7AFF"/>
    <w:rsid w:val="006B1816"/>
    <w:rsid w:val="006B2099"/>
    <w:rsid w:val="006B2188"/>
    <w:rsid w:val="006B387F"/>
    <w:rsid w:val="006B4ED7"/>
    <w:rsid w:val="006B50CF"/>
    <w:rsid w:val="006B5AD2"/>
    <w:rsid w:val="006B5B0F"/>
    <w:rsid w:val="006B6253"/>
    <w:rsid w:val="006C03B8"/>
    <w:rsid w:val="006C1A9D"/>
    <w:rsid w:val="006C2482"/>
    <w:rsid w:val="006C2652"/>
    <w:rsid w:val="006C3C1B"/>
    <w:rsid w:val="006C3E3D"/>
    <w:rsid w:val="006C55C5"/>
    <w:rsid w:val="006C5EC9"/>
    <w:rsid w:val="006C6059"/>
    <w:rsid w:val="006C716E"/>
    <w:rsid w:val="006C7522"/>
    <w:rsid w:val="006D0C46"/>
    <w:rsid w:val="006D21E5"/>
    <w:rsid w:val="006D391C"/>
    <w:rsid w:val="006D41F0"/>
    <w:rsid w:val="006D5940"/>
    <w:rsid w:val="006D5E25"/>
    <w:rsid w:val="006D6F08"/>
    <w:rsid w:val="006E039E"/>
    <w:rsid w:val="006E05B2"/>
    <w:rsid w:val="006E062C"/>
    <w:rsid w:val="006E0878"/>
    <w:rsid w:val="006E28B7"/>
    <w:rsid w:val="006E3310"/>
    <w:rsid w:val="006E4579"/>
    <w:rsid w:val="006E4772"/>
    <w:rsid w:val="006E4E39"/>
    <w:rsid w:val="006E5605"/>
    <w:rsid w:val="006E565E"/>
    <w:rsid w:val="006E673D"/>
    <w:rsid w:val="006E675A"/>
    <w:rsid w:val="006E76AB"/>
    <w:rsid w:val="006E7D3B"/>
    <w:rsid w:val="006F077D"/>
    <w:rsid w:val="006F1B70"/>
    <w:rsid w:val="006F2542"/>
    <w:rsid w:val="006F2B4B"/>
    <w:rsid w:val="006F341D"/>
    <w:rsid w:val="006F3CDE"/>
    <w:rsid w:val="006F552E"/>
    <w:rsid w:val="006F58D4"/>
    <w:rsid w:val="006F7CBD"/>
    <w:rsid w:val="0070346E"/>
    <w:rsid w:val="00704EDB"/>
    <w:rsid w:val="007058A9"/>
    <w:rsid w:val="00705AAE"/>
    <w:rsid w:val="00705C39"/>
    <w:rsid w:val="00706101"/>
    <w:rsid w:val="00707072"/>
    <w:rsid w:val="00707090"/>
    <w:rsid w:val="00707D61"/>
    <w:rsid w:val="00712287"/>
    <w:rsid w:val="007126DB"/>
    <w:rsid w:val="00712772"/>
    <w:rsid w:val="007148D3"/>
    <w:rsid w:val="00715B9A"/>
    <w:rsid w:val="00722BFB"/>
    <w:rsid w:val="00726EA6"/>
    <w:rsid w:val="00727208"/>
    <w:rsid w:val="00727680"/>
    <w:rsid w:val="00727B02"/>
    <w:rsid w:val="00730B68"/>
    <w:rsid w:val="00732461"/>
    <w:rsid w:val="0073348B"/>
    <w:rsid w:val="007348B1"/>
    <w:rsid w:val="007358B4"/>
    <w:rsid w:val="007362A6"/>
    <w:rsid w:val="00736D7D"/>
    <w:rsid w:val="00737418"/>
    <w:rsid w:val="00737B4F"/>
    <w:rsid w:val="00740E58"/>
    <w:rsid w:val="00742663"/>
    <w:rsid w:val="00743476"/>
    <w:rsid w:val="007445A0"/>
    <w:rsid w:val="0074524B"/>
    <w:rsid w:val="00745291"/>
    <w:rsid w:val="00745811"/>
    <w:rsid w:val="0074619F"/>
    <w:rsid w:val="00746C15"/>
    <w:rsid w:val="00746C6F"/>
    <w:rsid w:val="007472EF"/>
    <w:rsid w:val="00747D8B"/>
    <w:rsid w:val="00750ADF"/>
    <w:rsid w:val="00750EDF"/>
    <w:rsid w:val="00751228"/>
    <w:rsid w:val="00754BAA"/>
    <w:rsid w:val="007551C8"/>
    <w:rsid w:val="00756E0E"/>
    <w:rsid w:val="007571E1"/>
    <w:rsid w:val="007604B2"/>
    <w:rsid w:val="00761542"/>
    <w:rsid w:val="00763336"/>
    <w:rsid w:val="00764E08"/>
    <w:rsid w:val="00764E31"/>
    <w:rsid w:val="00765281"/>
    <w:rsid w:val="00765BD7"/>
    <w:rsid w:val="00765BF2"/>
    <w:rsid w:val="00766BAD"/>
    <w:rsid w:val="00766C07"/>
    <w:rsid w:val="00766C10"/>
    <w:rsid w:val="0076730B"/>
    <w:rsid w:val="00767D67"/>
    <w:rsid w:val="00771754"/>
    <w:rsid w:val="00772857"/>
    <w:rsid w:val="007730BD"/>
    <w:rsid w:val="007735C1"/>
    <w:rsid w:val="0077486F"/>
    <w:rsid w:val="00774CD1"/>
    <w:rsid w:val="007755F2"/>
    <w:rsid w:val="007756AD"/>
    <w:rsid w:val="00775C29"/>
    <w:rsid w:val="00776971"/>
    <w:rsid w:val="00780BEC"/>
    <w:rsid w:val="0078177E"/>
    <w:rsid w:val="0078225E"/>
    <w:rsid w:val="0078304C"/>
    <w:rsid w:val="00783673"/>
    <w:rsid w:val="0078493F"/>
    <w:rsid w:val="00785490"/>
    <w:rsid w:val="0078695B"/>
    <w:rsid w:val="007925EA"/>
    <w:rsid w:val="00793CD8"/>
    <w:rsid w:val="00793E8A"/>
    <w:rsid w:val="00794725"/>
    <w:rsid w:val="00795C92"/>
    <w:rsid w:val="00796231"/>
    <w:rsid w:val="007A0A34"/>
    <w:rsid w:val="007A1CB3"/>
    <w:rsid w:val="007A298E"/>
    <w:rsid w:val="007A306F"/>
    <w:rsid w:val="007A31EA"/>
    <w:rsid w:val="007A328D"/>
    <w:rsid w:val="007A33F6"/>
    <w:rsid w:val="007A43A6"/>
    <w:rsid w:val="007A4A6E"/>
    <w:rsid w:val="007A58A6"/>
    <w:rsid w:val="007A5ECB"/>
    <w:rsid w:val="007A6CAA"/>
    <w:rsid w:val="007A7CE4"/>
    <w:rsid w:val="007B2339"/>
    <w:rsid w:val="007B2887"/>
    <w:rsid w:val="007B2E84"/>
    <w:rsid w:val="007B3D2D"/>
    <w:rsid w:val="007B50AE"/>
    <w:rsid w:val="007B51DF"/>
    <w:rsid w:val="007B640D"/>
    <w:rsid w:val="007C05DD"/>
    <w:rsid w:val="007C071B"/>
    <w:rsid w:val="007C1EA0"/>
    <w:rsid w:val="007C3D18"/>
    <w:rsid w:val="007C493D"/>
    <w:rsid w:val="007C60BF"/>
    <w:rsid w:val="007C6A07"/>
    <w:rsid w:val="007C75A1"/>
    <w:rsid w:val="007C77A5"/>
    <w:rsid w:val="007D04DA"/>
    <w:rsid w:val="007D04E5"/>
    <w:rsid w:val="007D114D"/>
    <w:rsid w:val="007D4CE5"/>
    <w:rsid w:val="007D5901"/>
    <w:rsid w:val="007D63E7"/>
    <w:rsid w:val="007D7526"/>
    <w:rsid w:val="007D7DDF"/>
    <w:rsid w:val="007E1DCE"/>
    <w:rsid w:val="007E2F4A"/>
    <w:rsid w:val="007E3274"/>
    <w:rsid w:val="007E4610"/>
    <w:rsid w:val="007E4715"/>
    <w:rsid w:val="007E505B"/>
    <w:rsid w:val="007E7091"/>
    <w:rsid w:val="007E74C3"/>
    <w:rsid w:val="007E7942"/>
    <w:rsid w:val="007E7E78"/>
    <w:rsid w:val="007F03D6"/>
    <w:rsid w:val="007F221A"/>
    <w:rsid w:val="007F45A0"/>
    <w:rsid w:val="007F5500"/>
    <w:rsid w:val="0080122F"/>
    <w:rsid w:val="008031A6"/>
    <w:rsid w:val="00803FAE"/>
    <w:rsid w:val="00803FB1"/>
    <w:rsid w:val="00804960"/>
    <w:rsid w:val="0080605F"/>
    <w:rsid w:val="00807786"/>
    <w:rsid w:val="00810914"/>
    <w:rsid w:val="008114A1"/>
    <w:rsid w:val="008117A8"/>
    <w:rsid w:val="00811FCB"/>
    <w:rsid w:val="0081455B"/>
    <w:rsid w:val="00814DC7"/>
    <w:rsid w:val="008158D6"/>
    <w:rsid w:val="00816207"/>
    <w:rsid w:val="00816CBC"/>
    <w:rsid w:val="00817196"/>
    <w:rsid w:val="0081749A"/>
    <w:rsid w:val="008207AC"/>
    <w:rsid w:val="00821234"/>
    <w:rsid w:val="008235DB"/>
    <w:rsid w:val="00824550"/>
    <w:rsid w:val="0082468A"/>
    <w:rsid w:val="00824AB4"/>
    <w:rsid w:val="00825C42"/>
    <w:rsid w:val="00825D25"/>
    <w:rsid w:val="00826BAC"/>
    <w:rsid w:val="00827BBD"/>
    <w:rsid w:val="00827D6F"/>
    <w:rsid w:val="00834FD3"/>
    <w:rsid w:val="00835051"/>
    <w:rsid w:val="00835427"/>
    <w:rsid w:val="00836E89"/>
    <w:rsid w:val="008372EB"/>
    <w:rsid w:val="008376AC"/>
    <w:rsid w:val="008377DA"/>
    <w:rsid w:val="00842F64"/>
    <w:rsid w:val="008444E8"/>
    <w:rsid w:val="00844E80"/>
    <w:rsid w:val="00845C13"/>
    <w:rsid w:val="008461ED"/>
    <w:rsid w:val="00846FE7"/>
    <w:rsid w:val="00847648"/>
    <w:rsid w:val="0085019F"/>
    <w:rsid w:val="00853208"/>
    <w:rsid w:val="00853375"/>
    <w:rsid w:val="00853C37"/>
    <w:rsid w:val="0085562C"/>
    <w:rsid w:val="00855A7A"/>
    <w:rsid w:val="00856911"/>
    <w:rsid w:val="00856AD9"/>
    <w:rsid w:val="00856CC0"/>
    <w:rsid w:val="0086267C"/>
    <w:rsid w:val="00865F2E"/>
    <w:rsid w:val="00866117"/>
    <w:rsid w:val="008677FD"/>
    <w:rsid w:val="008706D4"/>
    <w:rsid w:val="00870F8A"/>
    <w:rsid w:val="008719A4"/>
    <w:rsid w:val="00871D23"/>
    <w:rsid w:val="008735C8"/>
    <w:rsid w:val="00874312"/>
    <w:rsid w:val="0087437C"/>
    <w:rsid w:val="00875CD7"/>
    <w:rsid w:val="00876B4D"/>
    <w:rsid w:val="00877F18"/>
    <w:rsid w:val="008807DA"/>
    <w:rsid w:val="00883B20"/>
    <w:rsid w:val="00886F0A"/>
    <w:rsid w:val="00890641"/>
    <w:rsid w:val="00891752"/>
    <w:rsid w:val="00891D5F"/>
    <w:rsid w:val="00892997"/>
    <w:rsid w:val="008935E0"/>
    <w:rsid w:val="0089403D"/>
    <w:rsid w:val="008947CE"/>
    <w:rsid w:val="0089495B"/>
    <w:rsid w:val="00894A88"/>
    <w:rsid w:val="00895386"/>
    <w:rsid w:val="0089687F"/>
    <w:rsid w:val="00896F88"/>
    <w:rsid w:val="00897EE5"/>
    <w:rsid w:val="008A077E"/>
    <w:rsid w:val="008A1E72"/>
    <w:rsid w:val="008A21FF"/>
    <w:rsid w:val="008A2CE2"/>
    <w:rsid w:val="008A30AC"/>
    <w:rsid w:val="008A44B8"/>
    <w:rsid w:val="008A51A8"/>
    <w:rsid w:val="008A54C7"/>
    <w:rsid w:val="008A6F2D"/>
    <w:rsid w:val="008A77D8"/>
    <w:rsid w:val="008A7D60"/>
    <w:rsid w:val="008B0483"/>
    <w:rsid w:val="008B120C"/>
    <w:rsid w:val="008B18B3"/>
    <w:rsid w:val="008B356E"/>
    <w:rsid w:val="008B51A0"/>
    <w:rsid w:val="008B592A"/>
    <w:rsid w:val="008B7B5C"/>
    <w:rsid w:val="008C0C99"/>
    <w:rsid w:val="008C0C9A"/>
    <w:rsid w:val="008C112E"/>
    <w:rsid w:val="008C176D"/>
    <w:rsid w:val="008C1EB8"/>
    <w:rsid w:val="008C2017"/>
    <w:rsid w:val="008C36AA"/>
    <w:rsid w:val="008C431D"/>
    <w:rsid w:val="008C4958"/>
    <w:rsid w:val="008C4BAA"/>
    <w:rsid w:val="008C4C4D"/>
    <w:rsid w:val="008C54D5"/>
    <w:rsid w:val="008C6AE8"/>
    <w:rsid w:val="008C6F82"/>
    <w:rsid w:val="008C7573"/>
    <w:rsid w:val="008D16A5"/>
    <w:rsid w:val="008D34F1"/>
    <w:rsid w:val="008D39D8"/>
    <w:rsid w:val="008D5FA4"/>
    <w:rsid w:val="008D6D1A"/>
    <w:rsid w:val="008D7F5D"/>
    <w:rsid w:val="008E065E"/>
    <w:rsid w:val="008E0927"/>
    <w:rsid w:val="008E138D"/>
    <w:rsid w:val="008E1909"/>
    <w:rsid w:val="008E211A"/>
    <w:rsid w:val="008E3CD9"/>
    <w:rsid w:val="008E3DC9"/>
    <w:rsid w:val="008E4E4A"/>
    <w:rsid w:val="008E55D4"/>
    <w:rsid w:val="008F1EAB"/>
    <w:rsid w:val="008F1FD2"/>
    <w:rsid w:val="008F23DC"/>
    <w:rsid w:val="008F33DC"/>
    <w:rsid w:val="008F477F"/>
    <w:rsid w:val="008F5FD1"/>
    <w:rsid w:val="008F67B8"/>
    <w:rsid w:val="008F7894"/>
    <w:rsid w:val="008F7CF6"/>
    <w:rsid w:val="008F7D7B"/>
    <w:rsid w:val="008F7F76"/>
    <w:rsid w:val="00902350"/>
    <w:rsid w:val="0090336B"/>
    <w:rsid w:val="00903C54"/>
    <w:rsid w:val="009053AA"/>
    <w:rsid w:val="009056F9"/>
    <w:rsid w:val="00906939"/>
    <w:rsid w:val="0091077F"/>
    <w:rsid w:val="00910B7D"/>
    <w:rsid w:val="00910C73"/>
    <w:rsid w:val="0091118B"/>
    <w:rsid w:val="00911DFB"/>
    <w:rsid w:val="009139D9"/>
    <w:rsid w:val="00913C7D"/>
    <w:rsid w:val="00914AD8"/>
    <w:rsid w:val="00916079"/>
    <w:rsid w:val="00917CE9"/>
    <w:rsid w:val="00917FED"/>
    <w:rsid w:val="00920BF2"/>
    <w:rsid w:val="00922010"/>
    <w:rsid w:val="009226AD"/>
    <w:rsid w:val="00922CED"/>
    <w:rsid w:val="00923064"/>
    <w:rsid w:val="00924877"/>
    <w:rsid w:val="009263F7"/>
    <w:rsid w:val="00931BD9"/>
    <w:rsid w:val="00933974"/>
    <w:rsid w:val="00934FAF"/>
    <w:rsid w:val="00935BF7"/>
    <w:rsid w:val="00935D87"/>
    <w:rsid w:val="00935E11"/>
    <w:rsid w:val="009368F3"/>
    <w:rsid w:val="00937497"/>
    <w:rsid w:val="00940ADD"/>
    <w:rsid w:val="00941636"/>
    <w:rsid w:val="00943742"/>
    <w:rsid w:val="00944859"/>
    <w:rsid w:val="00944AF4"/>
    <w:rsid w:val="00945C05"/>
    <w:rsid w:val="00946945"/>
    <w:rsid w:val="009476E2"/>
    <w:rsid w:val="00947713"/>
    <w:rsid w:val="00950AE8"/>
    <w:rsid w:val="00950DE7"/>
    <w:rsid w:val="00951E94"/>
    <w:rsid w:val="00953920"/>
    <w:rsid w:val="00953D47"/>
    <w:rsid w:val="0095670D"/>
    <w:rsid w:val="0095681E"/>
    <w:rsid w:val="009572D4"/>
    <w:rsid w:val="00960BA1"/>
    <w:rsid w:val="00961921"/>
    <w:rsid w:val="00961D7F"/>
    <w:rsid w:val="0096430A"/>
    <w:rsid w:val="0096554B"/>
    <w:rsid w:val="0096584A"/>
    <w:rsid w:val="00966DE8"/>
    <w:rsid w:val="00967B32"/>
    <w:rsid w:val="009706A9"/>
    <w:rsid w:val="00970D7B"/>
    <w:rsid w:val="00971399"/>
    <w:rsid w:val="00971CF7"/>
    <w:rsid w:val="00971F08"/>
    <w:rsid w:val="00974E50"/>
    <w:rsid w:val="00975A1D"/>
    <w:rsid w:val="0097603D"/>
    <w:rsid w:val="00976949"/>
    <w:rsid w:val="009774DB"/>
    <w:rsid w:val="00980477"/>
    <w:rsid w:val="00980E52"/>
    <w:rsid w:val="00982751"/>
    <w:rsid w:val="009828E5"/>
    <w:rsid w:val="00985253"/>
    <w:rsid w:val="009853B3"/>
    <w:rsid w:val="00986BD2"/>
    <w:rsid w:val="0098709E"/>
    <w:rsid w:val="00987A88"/>
    <w:rsid w:val="00987FBB"/>
    <w:rsid w:val="00990186"/>
    <w:rsid w:val="00990630"/>
    <w:rsid w:val="00990D55"/>
    <w:rsid w:val="00991761"/>
    <w:rsid w:val="009942A5"/>
    <w:rsid w:val="00994DCA"/>
    <w:rsid w:val="0099594D"/>
    <w:rsid w:val="009960EC"/>
    <w:rsid w:val="009970DD"/>
    <w:rsid w:val="009975FB"/>
    <w:rsid w:val="009A0FBA"/>
    <w:rsid w:val="009A1601"/>
    <w:rsid w:val="009A3CA2"/>
    <w:rsid w:val="009A462D"/>
    <w:rsid w:val="009A4D16"/>
    <w:rsid w:val="009A4D1C"/>
    <w:rsid w:val="009A4D86"/>
    <w:rsid w:val="009A5CBA"/>
    <w:rsid w:val="009A7587"/>
    <w:rsid w:val="009B1F30"/>
    <w:rsid w:val="009B2C2A"/>
    <w:rsid w:val="009B3054"/>
    <w:rsid w:val="009B3AC2"/>
    <w:rsid w:val="009B44F3"/>
    <w:rsid w:val="009B4DF4"/>
    <w:rsid w:val="009B564E"/>
    <w:rsid w:val="009B64E5"/>
    <w:rsid w:val="009B6B64"/>
    <w:rsid w:val="009B7E87"/>
    <w:rsid w:val="009C03E1"/>
    <w:rsid w:val="009C0D99"/>
    <w:rsid w:val="009C1B52"/>
    <w:rsid w:val="009C3B26"/>
    <w:rsid w:val="009C403E"/>
    <w:rsid w:val="009C7B62"/>
    <w:rsid w:val="009D0A4B"/>
    <w:rsid w:val="009D106B"/>
    <w:rsid w:val="009D171C"/>
    <w:rsid w:val="009D1F8A"/>
    <w:rsid w:val="009D4FF0"/>
    <w:rsid w:val="009D530D"/>
    <w:rsid w:val="009D55F8"/>
    <w:rsid w:val="009D5CE6"/>
    <w:rsid w:val="009D703C"/>
    <w:rsid w:val="009D718F"/>
    <w:rsid w:val="009E068F"/>
    <w:rsid w:val="009E14E0"/>
    <w:rsid w:val="009E1E74"/>
    <w:rsid w:val="009E35DB"/>
    <w:rsid w:val="009E47A3"/>
    <w:rsid w:val="009E7599"/>
    <w:rsid w:val="009F010B"/>
    <w:rsid w:val="009F08F3"/>
    <w:rsid w:val="009F344F"/>
    <w:rsid w:val="009F4CE8"/>
    <w:rsid w:val="009F55DD"/>
    <w:rsid w:val="00A00568"/>
    <w:rsid w:val="00A0384B"/>
    <w:rsid w:val="00A048A8"/>
    <w:rsid w:val="00A04F49"/>
    <w:rsid w:val="00A0550B"/>
    <w:rsid w:val="00A06A91"/>
    <w:rsid w:val="00A1055D"/>
    <w:rsid w:val="00A13E54"/>
    <w:rsid w:val="00A16294"/>
    <w:rsid w:val="00A17757"/>
    <w:rsid w:val="00A17F63"/>
    <w:rsid w:val="00A202EC"/>
    <w:rsid w:val="00A2193B"/>
    <w:rsid w:val="00A2351A"/>
    <w:rsid w:val="00A264A9"/>
    <w:rsid w:val="00A26DA9"/>
    <w:rsid w:val="00A27785"/>
    <w:rsid w:val="00A30187"/>
    <w:rsid w:val="00A32726"/>
    <w:rsid w:val="00A328EA"/>
    <w:rsid w:val="00A32A9D"/>
    <w:rsid w:val="00A33231"/>
    <w:rsid w:val="00A33E52"/>
    <w:rsid w:val="00A3448A"/>
    <w:rsid w:val="00A36297"/>
    <w:rsid w:val="00A36EA0"/>
    <w:rsid w:val="00A371AA"/>
    <w:rsid w:val="00A40A18"/>
    <w:rsid w:val="00A41E2B"/>
    <w:rsid w:val="00A45B74"/>
    <w:rsid w:val="00A52E1D"/>
    <w:rsid w:val="00A53468"/>
    <w:rsid w:val="00A5567A"/>
    <w:rsid w:val="00A55EFE"/>
    <w:rsid w:val="00A55F1F"/>
    <w:rsid w:val="00A61499"/>
    <w:rsid w:val="00A62A77"/>
    <w:rsid w:val="00A62B50"/>
    <w:rsid w:val="00A63483"/>
    <w:rsid w:val="00A64156"/>
    <w:rsid w:val="00A647F1"/>
    <w:rsid w:val="00A657D7"/>
    <w:rsid w:val="00A660AC"/>
    <w:rsid w:val="00A67007"/>
    <w:rsid w:val="00A67E6C"/>
    <w:rsid w:val="00A7072D"/>
    <w:rsid w:val="00A71B99"/>
    <w:rsid w:val="00A739D0"/>
    <w:rsid w:val="00A74B35"/>
    <w:rsid w:val="00A761D4"/>
    <w:rsid w:val="00A76ECD"/>
    <w:rsid w:val="00A77EC4"/>
    <w:rsid w:val="00A8438B"/>
    <w:rsid w:val="00A84450"/>
    <w:rsid w:val="00A84F17"/>
    <w:rsid w:val="00A92879"/>
    <w:rsid w:val="00A9442A"/>
    <w:rsid w:val="00A96075"/>
    <w:rsid w:val="00A96080"/>
    <w:rsid w:val="00A9627A"/>
    <w:rsid w:val="00A97965"/>
    <w:rsid w:val="00A97F08"/>
    <w:rsid w:val="00A97FCD"/>
    <w:rsid w:val="00AA016F"/>
    <w:rsid w:val="00AA0C2F"/>
    <w:rsid w:val="00AA1ED6"/>
    <w:rsid w:val="00AA234A"/>
    <w:rsid w:val="00AA2598"/>
    <w:rsid w:val="00AA49D1"/>
    <w:rsid w:val="00AA51D6"/>
    <w:rsid w:val="00AA5245"/>
    <w:rsid w:val="00AA62A4"/>
    <w:rsid w:val="00AB06E7"/>
    <w:rsid w:val="00AB0BC8"/>
    <w:rsid w:val="00AB0F54"/>
    <w:rsid w:val="00AB11CA"/>
    <w:rsid w:val="00AB14D9"/>
    <w:rsid w:val="00AB2CF3"/>
    <w:rsid w:val="00AB43E1"/>
    <w:rsid w:val="00AB4AB8"/>
    <w:rsid w:val="00AB655E"/>
    <w:rsid w:val="00AB6561"/>
    <w:rsid w:val="00AB684F"/>
    <w:rsid w:val="00AC007F"/>
    <w:rsid w:val="00AC0253"/>
    <w:rsid w:val="00AC0A07"/>
    <w:rsid w:val="00AC11B3"/>
    <w:rsid w:val="00AC1BBE"/>
    <w:rsid w:val="00AC2A9E"/>
    <w:rsid w:val="00AC2ECD"/>
    <w:rsid w:val="00AC3119"/>
    <w:rsid w:val="00AC49FB"/>
    <w:rsid w:val="00AC5A10"/>
    <w:rsid w:val="00AD0AA3"/>
    <w:rsid w:val="00AD104F"/>
    <w:rsid w:val="00AD3F94"/>
    <w:rsid w:val="00AD408F"/>
    <w:rsid w:val="00AD42A4"/>
    <w:rsid w:val="00AD4A5A"/>
    <w:rsid w:val="00AD5523"/>
    <w:rsid w:val="00AD5C1D"/>
    <w:rsid w:val="00AE27AC"/>
    <w:rsid w:val="00AE2834"/>
    <w:rsid w:val="00AE305B"/>
    <w:rsid w:val="00AE3837"/>
    <w:rsid w:val="00AE40E0"/>
    <w:rsid w:val="00AE4996"/>
    <w:rsid w:val="00AE4DBA"/>
    <w:rsid w:val="00AE4F07"/>
    <w:rsid w:val="00AE72A0"/>
    <w:rsid w:val="00AF1C5D"/>
    <w:rsid w:val="00AF1F8E"/>
    <w:rsid w:val="00AF37F6"/>
    <w:rsid w:val="00AF42D7"/>
    <w:rsid w:val="00AF60E9"/>
    <w:rsid w:val="00AF61E1"/>
    <w:rsid w:val="00B006FE"/>
    <w:rsid w:val="00B007CB"/>
    <w:rsid w:val="00B0135A"/>
    <w:rsid w:val="00B02AA9"/>
    <w:rsid w:val="00B02FA3"/>
    <w:rsid w:val="00B03951"/>
    <w:rsid w:val="00B03D41"/>
    <w:rsid w:val="00B04864"/>
    <w:rsid w:val="00B05084"/>
    <w:rsid w:val="00B106F7"/>
    <w:rsid w:val="00B107FC"/>
    <w:rsid w:val="00B10A94"/>
    <w:rsid w:val="00B112EB"/>
    <w:rsid w:val="00B157F9"/>
    <w:rsid w:val="00B16392"/>
    <w:rsid w:val="00B16B32"/>
    <w:rsid w:val="00B17A4D"/>
    <w:rsid w:val="00B20256"/>
    <w:rsid w:val="00B20D09"/>
    <w:rsid w:val="00B217C9"/>
    <w:rsid w:val="00B22088"/>
    <w:rsid w:val="00B2763F"/>
    <w:rsid w:val="00B27691"/>
    <w:rsid w:val="00B27AAC"/>
    <w:rsid w:val="00B304F3"/>
    <w:rsid w:val="00B30929"/>
    <w:rsid w:val="00B31357"/>
    <w:rsid w:val="00B34C4F"/>
    <w:rsid w:val="00B372AA"/>
    <w:rsid w:val="00B40445"/>
    <w:rsid w:val="00B40BEF"/>
    <w:rsid w:val="00B41229"/>
    <w:rsid w:val="00B41888"/>
    <w:rsid w:val="00B41F62"/>
    <w:rsid w:val="00B428EF"/>
    <w:rsid w:val="00B43213"/>
    <w:rsid w:val="00B45A52"/>
    <w:rsid w:val="00B46175"/>
    <w:rsid w:val="00B5166D"/>
    <w:rsid w:val="00B51E2B"/>
    <w:rsid w:val="00B523A4"/>
    <w:rsid w:val="00B534C3"/>
    <w:rsid w:val="00B557C7"/>
    <w:rsid w:val="00B6047E"/>
    <w:rsid w:val="00B60498"/>
    <w:rsid w:val="00B6053F"/>
    <w:rsid w:val="00B6159A"/>
    <w:rsid w:val="00B6188F"/>
    <w:rsid w:val="00B62B93"/>
    <w:rsid w:val="00B651C8"/>
    <w:rsid w:val="00B664C7"/>
    <w:rsid w:val="00B66768"/>
    <w:rsid w:val="00B70A50"/>
    <w:rsid w:val="00B730D6"/>
    <w:rsid w:val="00B739F6"/>
    <w:rsid w:val="00B75287"/>
    <w:rsid w:val="00B8147E"/>
    <w:rsid w:val="00B81A6C"/>
    <w:rsid w:val="00B81AD2"/>
    <w:rsid w:val="00B85380"/>
    <w:rsid w:val="00B85A64"/>
    <w:rsid w:val="00B85DE5"/>
    <w:rsid w:val="00B87217"/>
    <w:rsid w:val="00B87FE2"/>
    <w:rsid w:val="00B90F73"/>
    <w:rsid w:val="00B91965"/>
    <w:rsid w:val="00B93B59"/>
    <w:rsid w:val="00B93C73"/>
    <w:rsid w:val="00B9406A"/>
    <w:rsid w:val="00B94681"/>
    <w:rsid w:val="00B96CAC"/>
    <w:rsid w:val="00B97752"/>
    <w:rsid w:val="00B97AB9"/>
    <w:rsid w:val="00BA1608"/>
    <w:rsid w:val="00BA1EA2"/>
    <w:rsid w:val="00BA2280"/>
    <w:rsid w:val="00BA2A08"/>
    <w:rsid w:val="00BA37B6"/>
    <w:rsid w:val="00BA37E4"/>
    <w:rsid w:val="00BA3BF9"/>
    <w:rsid w:val="00BA4F2A"/>
    <w:rsid w:val="00BA56D2"/>
    <w:rsid w:val="00BA6E05"/>
    <w:rsid w:val="00BA76E0"/>
    <w:rsid w:val="00BB0C12"/>
    <w:rsid w:val="00BB0FFD"/>
    <w:rsid w:val="00BB2A25"/>
    <w:rsid w:val="00BB2E6F"/>
    <w:rsid w:val="00BB3C8E"/>
    <w:rsid w:val="00BB478B"/>
    <w:rsid w:val="00BB51E9"/>
    <w:rsid w:val="00BB7539"/>
    <w:rsid w:val="00BC0935"/>
    <w:rsid w:val="00BC0FDC"/>
    <w:rsid w:val="00BC21F5"/>
    <w:rsid w:val="00BC2D3E"/>
    <w:rsid w:val="00BC3053"/>
    <w:rsid w:val="00BC47BA"/>
    <w:rsid w:val="00BC4D2E"/>
    <w:rsid w:val="00BC53F2"/>
    <w:rsid w:val="00BD0BD6"/>
    <w:rsid w:val="00BD1345"/>
    <w:rsid w:val="00BD1CC4"/>
    <w:rsid w:val="00BD2553"/>
    <w:rsid w:val="00BD48AC"/>
    <w:rsid w:val="00BD5F1A"/>
    <w:rsid w:val="00BD7D1C"/>
    <w:rsid w:val="00BE1234"/>
    <w:rsid w:val="00BE2FA6"/>
    <w:rsid w:val="00BE333F"/>
    <w:rsid w:val="00BE4150"/>
    <w:rsid w:val="00BE48B8"/>
    <w:rsid w:val="00BE4AB2"/>
    <w:rsid w:val="00BE4EDB"/>
    <w:rsid w:val="00BE5F2B"/>
    <w:rsid w:val="00BE6583"/>
    <w:rsid w:val="00BE7406"/>
    <w:rsid w:val="00BE7603"/>
    <w:rsid w:val="00BE7EA2"/>
    <w:rsid w:val="00BF3279"/>
    <w:rsid w:val="00BF4661"/>
    <w:rsid w:val="00BF6A9D"/>
    <w:rsid w:val="00BF74C7"/>
    <w:rsid w:val="00C015F1"/>
    <w:rsid w:val="00C01B87"/>
    <w:rsid w:val="00C01F33"/>
    <w:rsid w:val="00C02CC6"/>
    <w:rsid w:val="00C03B8E"/>
    <w:rsid w:val="00C040F7"/>
    <w:rsid w:val="00C041B0"/>
    <w:rsid w:val="00C044AB"/>
    <w:rsid w:val="00C05706"/>
    <w:rsid w:val="00C05F3D"/>
    <w:rsid w:val="00C07377"/>
    <w:rsid w:val="00C102C6"/>
    <w:rsid w:val="00C10478"/>
    <w:rsid w:val="00C12107"/>
    <w:rsid w:val="00C12A69"/>
    <w:rsid w:val="00C12EBF"/>
    <w:rsid w:val="00C14D4B"/>
    <w:rsid w:val="00C154BB"/>
    <w:rsid w:val="00C1782C"/>
    <w:rsid w:val="00C23A9C"/>
    <w:rsid w:val="00C27690"/>
    <w:rsid w:val="00C279B5"/>
    <w:rsid w:val="00C27C45"/>
    <w:rsid w:val="00C31C1E"/>
    <w:rsid w:val="00C3264B"/>
    <w:rsid w:val="00C356D1"/>
    <w:rsid w:val="00C3719D"/>
    <w:rsid w:val="00C374C3"/>
    <w:rsid w:val="00C37516"/>
    <w:rsid w:val="00C37C68"/>
    <w:rsid w:val="00C4169C"/>
    <w:rsid w:val="00C42BBB"/>
    <w:rsid w:val="00C4469E"/>
    <w:rsid w:val="00C51239"/>
    <w:rsid w:val="00C51EF5"/>
    <w:rsid w:val="00C52697"/>
    <w:rsid w:val="00C54995"/>
    <w:rsid w:val="00C54D41"/>
    <w:rsid w:val="00C56560"/>
    <w:rsid w:val="00C60783"/>
    <w:rsid w:val="00C60BFA"/>
    <w:rsid w:val="00C615A3"/>
    <w:rsid w:val="00C64562"/>
    <w:rsid w:val="00C64672"/>
    <w:rsid w:val="00C652CE"/>
    <w:rsid w:val="00C65D12"/>
    <w:rsid w:val="00C70697"/>
    <w:rsid w:val="00C72EF4"/>
    <w:rsid w:val="00C75D2F"/>
    <w:rsid w:val="00C767BE"/>
    <w:rsid w:val="00C76813"/>
    <w:rsid w:val="00C7683A"/>
    <w:rsid w:val="00C76E3C"/>
    <w:rsid w:val="00C810CC"/>
    <w:rsid w:val="00C81568"/>
    <w:rsid w:val="00C81BF2"/>
    <w:rsid w:val="00C84D49"/>
    <w:rsid w:val="00C9027A"/>
    <w:rsid w:val="00C9068E"/>
    <w:rsid w:val="00C918ED"/>
    <w:rsid w:val="00C93C4B"/>
    <w:rsid w:val="00C93DE3"/>
    <w:rsid w:val="00C944AB"/>
    <w:rsid w:val="00C94B13"/>
    <w:rsid w:val="00C95073"/>
    <w:rsid w:val="00C95818"/>
    <w:rsid w:val="00C95B1D"/>
    <w:rsid w:val="00C95B40"/>
    <w:rsid w:val="00CA1ED8"/>
    <w:rsid w:val="00CA1FD5"/>
    <w:rsid w:val="00CA21B2"/>
    <w:rsid w:val="00CA7EA9"/>
    <w:rsid w:val="00CB1F63"/>
    <w:rsid w:val="00CB2514"/>
    <w:rsid w:val="00CB2882"/>
    <w:rsid w:val="00CB7170"/>
    <w:rsid w:val="00CB798B"/>
    <w:rsid w:val="00CC040E"/>
    <w:rsid w:val="00CC0C42"/>
    <w:rsid w:val="00CC111F"/>
    <w:rsid w:val="00CC2011"/>
    <w:rsid w:val="00CC2E46"/>
    <w:rsid w:val="00CC3DA8"/>
    <w:rsid w:val="00CC3EA0"/>
    <w:rsid w:val="00CC4B9C"/>
    <w:rsid w:val="00CC630F"/>
    <w:rsid w:val="00CC7B45"/>
    <w:rsid w:val="00CD1188"/>
    <w:rsid w:val="00CD2ED1"/>
    <w:rsid w:val="00CD2EEA"/>
    <w:rsid w:val="00CD337B"/>
    <w:rsid w:val="00CD3913"/>
    <w:rsid w:val="00CD3950"/>
    <w:rsid w:val="00CD3BAA"/>
    <w:rsid w:val="00CD4161"/>
    <w:rsid w:val="00CD5547"/>
    <w:rsid w:val="00CD7454"/>
    <w:rsid w:val="00CD7BB3"/>
    <w:rsid w:val="00CD7CC9"/>
    <w:rsid w:val="00CE0424"/>
    <w:rsid w:val="00CE0CF0"/>
    <w:rsid w:val="00CE14CA"/>
    <w:rsid w:val="00CE2190"/>
    <w:rsid w:val="00CE2292"/>
    <w:rsid w:val="00CE329E"/>
    <w:rsid w:val="00CE379D"/>
    <w:rsid w:val="00CE5370"/>
    <w:rsid w:val="00CE5BF0"/>
    <w:rsid w:val="00CE6444"/>
    <w:rsid w:val="00CE6D89"/>
    <w:rsid w:val="00CE7561"/>
    <w:rsid w:val="00CF1354"/>
    <w:rsid w:val="00CF27AA"/>
    <w:rsid w:val="00CF3B1F"/>
    <w:rsid w:val="00CF3BF6"/>
    <w:rsid w:val="00CF4291"/>
    <w:rsid w:val="00CF4D75"/>
    <w:rsid w:val="00CF613D"/>
    <w:rsid w:val="00CF625B"/>
    <w:rsid w:val="00CF6381"/>
    <w:rsid w:val="00CF687E"/>
    <w:rsid w:val="00D0276A"/>
    <w:rsid w:val="00D0349B"/>
    <w:rsid w:val="00D03581"/>
    <w:rsid w:val="00D06835"/>
    <w:rsid w:val="00D10249"/>
    <w:rsid w:val="00D115C3"/>
    <w:rsid w:val="00D11897"/>
    <w:rsid w:val="00D1288D"/>
    <w:rsid w:val="00D13135"/>
    <w:rsid w:val="00D13E4E"/>
    <w:rsid w:val="00D1467E"/>
    <w:rsid w:val="00D14718"/>
    <w:rsid w:val="00D14770"/>
    <w:rsid w:val="00D15A36"/>
    <w:rsid w:val="00D17A07"/>
    <w:rsid w:val="00D20857"/>
    <w:rsid w:val="00D2207F"/>
    <w:rsid w:val="00D22335"/>
    <w:rsid w:val="00D239A7"/>
    <w:rsid w:val="00D23F47"/>
    <w:rsid w:val="00D36E71"/>
    <w:rsid w:val="00D37D87"/>
    <w:rsid w:val="00D40B33"/>
    <w:rsid w:val="00D40C88"/>
    <w:rsid w:val="00D4318F"/>
    <w:rsid w:val="00D438BF"/>
    <w:rsid w:val="00D43FF5"/>
    <w:rsid w:val="00D440F8"/>
    <w:rsid w:val="00D44741"/>
    <w:rsid w:val="00D4619F"/>
    <w:rsid w:val="00D463E6"/>
    <w:rsid w:val="00D46B1B"/>
    <w:rsid w:val="00D50029"/>
    <w:rsid w:val="00D50F97"/>
    <w:rsid w:val="00D5139D"/>
    <w:rsid w:val="00D5172D"/>
    <w:rsid w:val="00D537EA"/>
    <w:rsid w:val="00D546FF"/>
    <w:rsid w:val="00D55AD5"/>
    <w:rsid w:val="00D561FA"/>
    <w:rsid w:val="00D566D7"/>
    <w:rsid w:val="00D56F77"/>
    <w:rsid w:val="00D576CA"/>
    <w:rsid w:val="00D60DDC"/>
    <w:rsid w:val="00D61A6A"/>
    <w:rsid w:val="00D61AF5"/>
    <w:rsid w:val="00D61BE7"/>
    <w:rsid w:val="00D643D8"/>
    <w:rsid w:val="00D64B28"/>
    <w:rsid w:val="00D64C15"/>
    <w:rsid w:val="00D64F68"/>
    <w:rsid w:val="00D65164"/>
    <w:rsid w:val="00D652B5"/>
    <w:rsid w:val="00D66155"/>
    <w:rsid w:val="00D67C1C"/>
    <w:rsid w:val="00D708B0"/>
    <w:rsid w:val="00D715EE"/>
    <w:rsid w:val="00D71C9E"/>
    <w:rsid w:val="00D73960"/>
    <w:rsid w:val="00D741C1"/>
    <w:rsid w:val="00D74C98"/>
    <w:rsid w:val="00D7504F"/>
    <w:rsid w:val="00D7528D"/>
    <w:rsid w:val="00D773D9"/>
    <w:rsid w:val="00D77B1D"/>
    <w:rsid w:val="00D8021F"/>
    <w:rsid w:val="00D80383"/>
    <w:rsid w:val="00D820DB"/>
    <w:rsid w:val="00D823C6"/>
    <w:rsid w:val="00D8281A"/>
    <w:rsid w:val="00D8409E"/>
    <w:rsid w:val="00D846DA"/>
    <w:rsid w:val="00D84FCF"/>
    <w:rsid w:val="00D86CA3"/>
    <w:rsid w:val="00D871CE"/>
    <w:rsid w:val="00D874E8"/>
    <w:rsid w:val="00D9196D"/>
    <w:rsid w:val="00D92982"/>
    <w:rsid w:val="00D95155"/>
    <w:rsid w:val="00D970FB"/>
    <w:rsid w:val="00DA0050"/>
    <w:rsid w:val="00DA0099"/>
    <w:rsid w:val="00DA0944"/>
    <w:rsid w:val="00DA0DC7"/>
    <w:rsid w:val="00DA1B05"/>
    <w:rsid w:val="00DA305E"/>
    <w:rsid w:val="00DA488F"/>
    <w:rsid w:val="00DA5417"/>
    <w:rsid w:val="00DA56E8"/>
    <w:rsid w:val="00DA7A90"/>
    <w:rsid w:val="00DB0A9F"/>
    <w:rsid w:val="00DB0F71"/>
    <w:rsid w:val="00DB269D"/>
    <w:rsid w:val="00DB2F1E"/>
    <w:rsid w:val="00DB377D"/>
    <w:rsid w:val="00DB4317"/>
    <w:rsid w:val="00DB5D4D"/>
    <w:rsid w:val="00DC2507"/>
    <w:rsid w:val="00DC2D36"/>
    <w:rsid w:val="00DC52D1"/>
    <w:rsid w:val="00DC53EF"/>
    <w:rsid w:val="00DD1801"/>
    <w:rsid w:val="00DD189D"/>
    <w:rsid w:val="00DD2759"/>
    <w:rsid w:val="00DD42F8"/>
    <w:rsid w:val="00DD5420"/>
    <w:rsid w:val="00DD549E"/>
    <w:rsid w:val="00DD75CD"/>
    <w:rsid w:val="00DD7E86"/>
    <w:rsid w:val="00DE0770"/>
    <w:rsid w:val="00DE162A"/>
    <w:rsid w:val="00DE2203"/>
    <w:rsid w:val="00DE4A01"/>
    <w:rsid w:val="00DE5334"/>
    <w:rsid w:val="00DE5608"/>
    <w:rsid w:val="00DE58D0"/>
    <w:rsid w:val="00DE6488"/>
    <w:rsid w:val="00DE654F"/>
    <w:rsid w:val="00DE6DBD"/>
    <w:rsid w:val="00DE79A8"/>
    <w:rsid w:val="00DF067F"/>
    <w:rsid w:val="00DF0B6E"/>
    <w:rsid w:val="00DF10B3"/>
    <w:rsid w:val="00DF15E0"/>
    <w:rsid w:val="00DF37A0"/>
    <w:rsid w:val="00DF5B2E"/>
    <w:rsid w:val="00DF70EF"/>
    <w:rsid w:val="00DF71A0"/>
    <w:rsid w:val="00E02DB2"/>
    <w:rsid w:val="00E03887"/>
    <w:rsid w:val="00E051F4"/>
    <w:rsid w:val="00E05349"/>
    <w:rsid w:val="00E05836"/>
    <w:rsid w:val="00E05AEA"/>
    <w:rsid w:val="00E076F6"/>
    <w:rsid w:val="00E0775F"/>
    <w:rsid w:val="00E10845"/>
    <w:rsid w:val="00E10EC6"/>
    <w:rsid w:val="00E110E7"/>
    <w:rsid w:val="00E11221"/>
    <w:rsid w:val="00E11B20"/>
    <w:rsid w:val="00E125FE"/>
    <w:rsid w:val="00E127A7"/>
    <w:rsid w:val="00E1407D"/>
    <w:rsid w:val="00E14825"/>
    <w:rsid w:val="00E14953"/>
    <w:rsid w:val="00E14D9A"/>
    <w:rsid w:val="00E161F1"/>
    <w:rsid w:val="00E17FA2"/>
    <w:rsid w:val="00E20426"/>
    <w:rsid w:val="00E22330"/>
    <w:rsid w:val="00E26163"/>
    <w:rsid w:val="00E275B7"/>
    <w:rsid w:val="00E30B5A"/>
    <w:rsid w:val="00E3123D"/>
    <w:rsid w:val="00E31461"/>
    <w:rsid w:val="00E31D43"/>
    <w:rsid w:val="00E31FF2"/>
    <w:rsid w:val="00E32317"/>
    <w:rsid w:val="00E32608"/>
    <w:rsid w:val="00E34188"/>
    <w:rsid w:val="00E34B6E"/>
    <w:rsid w:val="00E34EEE"/>
    <w:rsid w:val="00E35559"/>
    <w:rsid w:val="00E3723A"/>
    <w:rsid w:val="00E37860"/>
    <w:rsid w:val="00E37EC2"/>
    <w:rsid w:val="00E41BF6"/>
    <w:rsid w:val="00E446F1"/>
    <w:rsid w:val="00E44CDE"/>
    <w:rsid w:val="00E456FF"/>
    <w:rsid w:val="00E46886"/>
    <w:rsid w:val="00E46F62"/>
    <w:rsid w:val="00E4714D"/>
    <w:rsid w:val="00E47AEF"/>
    <w:rsid w:val="00E50C06"/>
    <w:rsid w:val="00E53822"/>
    <w:rsid w:val="00E53B75"/>
    <w:rsid w:val="00E5490E"/>
    <w:rsid w:val="00E54E3B"/>
    <w:rsid w:val="00E5691F"/>
    <w:rsid w:val="00E56D9C"/>
    <w:rsid w:val="00E57565"/>
    <w:rsid w:val="00E57D9E"/>
    <w:rsid w:val="00E60B12"/>
    <w:rsid w:val="00E610A7"/>
    <w:rsid w:val="00E61AC2"/>
    <w:rsid w:val="00E61C67"/>
    <w:rsid w:val="00E62239"/>
    <w:rsid w:val="00E624DA"/>
    <w:rsid w:val="00E63838"/>
    <w:rsid w:val="00E63E31"/>
    <w:rsid w:val="00E64434"/>
    <w:rsid w:val="00E64C1A"/>
    <w:rsid w:val="00E65768"/>
    <w:rsid w:val="00E660D3"/>
    <w:rsid w:val="00E66B1B"/>
    <w:rsid w:val="00E6712F"/>
    <w:rsid w:val="00E67182"/>
    <w:rsid w:val="00E67C51"/>
    <w:rsid w:val="00E704A2"/>
    <w:rsid w:val="00E709A3"/>
    <w:rsid w:val="00E729DD"/>
    <w:rsid w:val="00E72D9D"/>
    <w:rsid w:val="00E72EFC"/>
    <w:rsid w:val="00E74EEE"/>
    <w:rsid w:val="00E758EC"/>
    <w:rsid w:val="00E7632A"/>
    <w:rsid w:val="00E76EE6"/>
    <w:rsid w:val="00E8234C"/>
    <w:rsid w:val="00E83AA9"/>
    <w:rsid w:val="00E83D21"/>
    <w:rsid w:val="00E85928"/>
    <w:rsid w:val="00E85BEC"/>
    <w:rsid w:val="00E87822"/>
    <w:rsid w:val="00E90395"/>
    <w:rsid w:val="00E904B2"/>
    <w:rsid w:val="00E90C5B"/>
    <w:rsid w:val="00E90E49"/>
    <w:rsid w:val="00E91639"/>
    <w:rsid w:val="00E917F9"/>
    <w:rsid w:val="00E91BCF"/>
    <w:rsid w:val="00E9291C"/>
    <w:rsid w:val="00E9394D"/>
    <w:rsid w:val="00E93FFE"/>
    <w:rsid w:val="00E94B4C"/>
    <w:rsid w:val="00E94F8A"/>
    <w:rsid w:val="00EA2D1F"/>
    <w:rsid w:val="00EA3BAF"/>
    <w:rsid w:val="00EA5CEA"/>
    <w:rsid w:val="00EA6814"/>
    <w:rsid w:val="00EA768D"/>
    <w:rsid w:val="00EA7A41"/>
    <w:rsid w:val="00EB077B"/>
    <w:rsid w:val="00EB1773"/>
    <w:rsid w:val="00EB2B40"/>
    <w:rsid w:val="00EB334E"/>
    <w:rsid w:val="00EB3685"/>
    <w:rsid w:val="00EB47EA"/>
    <w:rsid w:val="00EB4D1D"/>
    <w:rsid w:val="00EB4EA2"/>
    <w:rsid w:val="00EB6EC5"/>
    <w:rsid w:val="00EB77E3"/>
    <w:rsid w:val="00EC27C6"/>
    <w:rsid w:val="00EC4207"/>
    <w:rsid w:val="00EC5653"/>
    <w:rsid w:val="00EC624B"/>
    <w:rsid w:val="00EC71CE"/>
    <w:rsid w:val="00ED08A3"/>
    <w:rsid w:val="00ED1006"/>
    <w:rsid w:val="00ED1EED"/>
    <w:rsid w:val="00EE1EFA"/>
    <w:rsid w:val="00EE39D7"/>
    <w:rsid w:val="00EE49E9"/>
    <w:rsid w:val="00EE510E"/>
    <w:rsid w:val="00EE7CA6"/>
    <w:rsid w:val="00EF18FE"/>
    <w:rsid w:val="00EF1FDF"/>
    <w:rsid w:val="00EF4DE4"/>
    <w:rsid w:val="00EF50BD"/>
    <w:rsid w:val="00EF5787"/>
    <w:rsid w:val="00EF6084"/>
    <w:rsid w:val="00EF60D0"/>
    <w:rsid w:val="00EF674D"/>
    <w:rsid w:val="00F002BA"/>
    <w:rsid w:val="00F03A57"/>
    <w:rsid w:val="00F03B0D"/>
    <w:rsid w:val="00F0528D"/>
    <w:rsid w:val="00F06C67"/>
    <w:rsid w:val="00F06DFD"/>
    <w:rsid w:val="00F071D1"/>
    <w:rsid w:val="00F07205"/>
    <w:rsid w:val="00F07533"/>
    <w:rsid w:val="00F0794F"/>
    <w:rsid w:val="00F10629"/>
    <w:rsid w:val="00F10753"/>
    <w:rsid w:val="00F13268"/>
    <w:rsid w:val="00F14F48"/>
    <w:rsid w:val="00F153BA"/>
    <w:rsid w:val="00F154BD"/>
    <w:rsid w:val="00F156C0"/>
    <w:rsid w:val="00F15FA5"/>
    <w:rsid w:val="00F1692D"/>
    <w:rsid w:val="00F17052"/>
    <w:rsid w:val="00F17382"/>
    <w:rsid w:val="00F17D8D"/>
    <w:rsid w:val="00F2003E"/>
    <w:rsid w:val="00F209B7"/>
    <w:rsid w:val="00F21028"/>
    <w:rsid w:val="00F21659"/>
    <w:rsid w:val="00F22A39"/>
    <w:rsid w:val="00F2376F"/>
    <w:rsid w:val="00F243D8"/>
    <w:rsid w:val="00F25453"/>
    <w:rsid w:val="00F2594C"/>
    <w:rsid w:val="00F25BFD"/>
    <w:rsid w:val="00F27815"/>
    <w:rsid w:val="00F30828"/>
    <w:rsid w:val="00F313D6"/>
    <w:rsid w:val="00F32168"/>
    <w:rsid w:val="00F323D7"/>
    <w:rsid w:val="00F34128"/>
    <w:rsid w:val="00F34273"/>
    <w:rsid w:val="00F35900"/>
    <w:rsid w:val="00F37A85"/>
    <w:rsid w:val="00F40F0C"/>
    <w:rsid w:val="00F42484"/>
    <w:rsid w:val="00F43582"/>
    <w:rsid w:val="00F45AEE"/>
    <w:rsid w:val="00F4766C"/>
    <w:rsid w:val="00F503A9"/>
    <w:rsid w:val="00F5052A"/>
    <w:rsid w:val="00F507D1"/>
    <w:rsid w:val="00F519CE"/>
    <w:rsid w:val="00F51ADA"/>
    <w:rsid w:val="00F52896"/>
    <w:rsid w:val="00F565E4"/>
    <w:rsid w:val="00F56F8D"/>
    <w:rsid w:val="00F60074"/>
    <w:rsid w:val="00F607C5"/>
    <w:rsid w:val="00F60DEA"/>
    <w:rsid w:val="00F6302A"/>
    <w:rsid w:val="00F63F81"/>
    <w:rsid w:val="00F64C2B"/>
    <w:rsid w:val="00F64F0C"/>
    <w:rsid w:val="00F651BE"/>
    <w:rsid w:val="00F67F53"/>
    <w:rsid w:val="00F703BE"/>
    <w:rsid w:val="00F71F69"/>
    <w:rsid w:val="00F72B72"/>
    <w:rsid w:val="00F72E21"/>
    <w:rsid w:val="00F74BB9"/>
    <w:rsid w:val="00F75582"/>
    <w:rsid w:val="00F75F8E"/>
    <w:rsid w:val="00F768C4"/>
    <w:rsid w:val="00F76EFA"/>
    <w:rsid w:val="00F778A9"/>
    <w:rsid w:val="00F804BE"/>
    <w:rsid w:val="00F80FC2"/>
    <w:rsid w:val="00F81721"/>
    <w:rsid w:val="00F817CE"/>
    <w:rsid w:val="00F82DC0"/>
    <w:rsid w:val="00F8456C"/>
    <w:rsid w:val="00F859D8"/>
    <w:rsid w:val="00F868F5"/>
    <w:rsid w:val="00F9056A"/>
    <w:rsid w:val="00F90F8D"/>
    <w:rsid w:val="00F925D7"/>
    <w:rsid w:val="00F92782"/>
    <w:rsid w:val="00F927A0"/>
    <w:rsid w:val="00F93AA9"/>
    <w:rsid w:val="00F94C8C"/>
    <w:rsid w:val="00F9620A"/>
    <w:rsid w:val="00F96985"/>
    <w:rsid w:val="00F97838"/>
    <w:rsid w:val="00FA25E7"/>
    <w:rsid w:val="00FA2BB3"/>
    <w:rsid w:val="00FA6FA6"/>
    <w:rsid w:val="00FB0492"/>
    <w:rsid w:val="00FB10CB"/>
    <w:rsid w:val="00FB12AA"/>
    <w:rsid w:val="00FB2743"/>
    <w:rsid w:val="00FB4C80"/>
    <w:rsid w:val="00FB6A6A"/>
    <w:rsid w:val="00FC0743"/>
    <w:rsid w:val="00FC661D"/>
    <w:rsid w:val="00FC708B"/>
    <w:rsid w:val="00FC7429"/>
    <w:rsid w:val="00FD0690"/>
    <w:rsid w:val="00FD07F6"/>
    <w:rsid w:val="00FD1EC8"/>
    <w:rsid w:val="00FD3FC5"/>
    <w:rsid w:val="00FD47ED"/>
    <w:rsid w:val="00FD5166"/>
    <w:rsid w:val="00FD74DB"/>
    <w:rsid w:val="00FD7660"/>
    <w:rsid w:val="00FD78C4"/>
    <w:rsid w:val="00FE0655"/>
    <w:rsid w:val="00FE12EA"/>
    <w:rsid w:val="00FE131D"/>
    <w:rsid w:val="00FE1AB3"/>
    <w:rsid w:val="00FE2365"/>
    <w:rsid w:val="00FE3152"/>
    <w:rsid w:val="00FE42F2"/>
    <w:rsid w:val="00FE4C7B"/>
    <w:rsid w:val="00FE5B1E"/>
    <w:rsid w:val="00FE6318"/>
    <w:rsid w:val="00FE7336"/>
    <w:rsid w:val="00FE787C"/>
    <w:rsid w:val="00FF1E2C"/>
    <w:rsid w:val="00FF2CB4"/>
    <w:rsid w:val="00FF3265"/>
    <w:rsid w:val="00FF45A5"/>
    <w:rsid w:val="00FF54D5"/>
    <w:rsid w:val="00FF5BCB"/>
    <w:rsid w:val="00FF5C91"/>
    <w:rsid w:val="00FF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B640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64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640D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uiPriority w:val="99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7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37640E"/>
    <w:pPr>
      <w:ind w:left="720"/>
      <w:contextualSpacing/>
    </w:pPr>
  </w:style>
  <w:style w:type="paragraph" w:customStyle="1" w:styleId="Steps-9thset">
    <w:name w:val="Steps-9th set"/>
    <w:basedOn w:val="Normal"/>
    <w:rsid w:val="005A22AC"/>
    <w:pPr>
      <w:widowControl w:val="0"/>
      <w:numPr>
        <w:numId w:val="21"/>
      </w:numPr>
      <w:spacing w:before="120"/>
    </w:pPr>
    <w:rPr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A22AC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lang w:eastAsia="ko-KR"/>
    </w:rPr>
  </w:style>
  <w:style w:type="character" w:customStyle="1" w:styleId="maintextChar">
    <w:name w:val="main text Char"/>
    <w:link w:val="maintext"/>
    <w:qFormat/>
    <w:rsid w:val="005A22AC"/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377DA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rsid w:val="00647D03"/>
    <w:rPr>
      <w:rFonts w:ascii="Arial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0B2AA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A25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07630-6400-44F1-BB42-FF9F66E3A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2020-04-10T17:55:00Z</dcterms:created>
  <dcterms:modified xsi:type="dcterms:W3CDTF">2020-04-10T17:56:00Z</dcterms:modified>
</cp:coreProperties>
</file>